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8F65F" w14:textId="77777777" w:rsidR="00A638E8" w:rsidRDefault="4EFC7B3C" w:rsidP="00A638E8">
      <w:pPr>
        <w:jc w:val="center"/>
        <w:rPr>
          <w:rFonts w:asciiTheme="minorHAnsi" w:eastAsiaTheme="minorEastAsia" w:hAnsiTheme="minorHAnsi" w:cstheme="minorBidi"/>
          <w:b/>
          <w:bCs/>
          <w:sz w:val="40"/>
          <w:szCs w:val="40"/>
          <w:lang w:val="en-US"/>
        </w:rPr>
      </w:pPr>
      <w:r w:rsidRPr="4EFC7B3C">
        <w:rPr>
          <w:rFonts w:asciiTheme="minorHAnsi" w:eastAsiaTheme="minorEastAsia" w:hAnsiTheme="minorHAnsi" w:cstheme="minorBidi"/>
          <w:b/>
          <w:bCs/>
          <w:sz w:val="40"/>
          <w:szCs w:val="40"/>
          <w:lang w:val="en-US"/>
        </w:rPr>
        <w:t xml:space="preserve">From Undisputed to a New Division: </w:t>
      </w:r>
    </w:p>
    <w:p w14:paraId="1DADBC09" w14:textId="690D6858" w:rsidR="4EFC7B3C" w:rsidRDefault="00A638E8" w:rsidP="00A638E8">
      <w:pPr>
        <w:jc w:val="center"/>
        <w:rPr>
          <w:rFonts w:asciiTheme="minorHAnsi" w:eastAsiaTheme="minorEastAsia" w:hAnsiTheme="minorHAnsi" w:cstheme="minorBidi"/>
          <w:b/>
          <w:bCs/>
          <w:sz w:val="40"/>
          <w:szCs w:val="40"/>
          <w:lang w:val="en-US"/>
        </w:rPr>
      </w:pPr>
      <w:r>
        <w:rPr>
          <w:rFonts w:asciiTheme="minorHAnsi" w:eastAsiaTheme="minorEastAsia" w:hAnsiTheme="minorHAnsi" w:cstheme="minorBidi"/>
          <w:b/>
          <w:bCs/>
          <w:sz w:val="40"/>
          <w:szCs w:val="40"/>
          <w:lang w:val="en-US"/>
        </w:rPr>
        <w:t xml:space="preserve">Boxer </w:t>
      </w:r>
      <w:r w:rsidR="4EFC7B3C" w:rsidRPr="4EFC7B3C">
        <w:rPr>
          <w:rFonts w:asciiTheme="minorHAnsi" w:eastAsiaTheme="minorEastAsia" w:hAnsiTheme="minorHAnsi" w:cstheme="minorBidi"/>
          <w:b/>
          <w:bCs/>
          <w:sz w:val="40"/>
          <w:szCs w:val="40"/>
          <w:lang w:val="en-US"/>
        </w:rPr>
        <w:t>Ellie Scotney Prepares for Her Next World Title Challenge with TruCryo</w:t>
      </w:r>
    </w:p>
    <w:p w14:paraId="27B1F60C" w14:textId="77777777" w:rsidR="00A638E8" w:rsidRDefault="00A638E8" w:rsidP="00A638E8">
      <w:pPr>
        <w:jc w:val="center"/>
        <w:rPr>
          <w:rFonts w:asciiTheme="minorHAnsi" w:eastAsiaTheme="minorEastAsia" w:hAnsiTheme="minorHAnsi" w:cstheme="minorBidi"/>
          <w:b/>
          <w:bCs/>
          <w:sz w:val="40"/>
          <w:szCs w:val="40"/>
          <w:lang w:val="en-US"/>
        </w:rPr>
      </w:pPr>
    </w:p>
    <w:p w14:paraId="16DDBD32" w14:textId="52FA6BA8" w:rsidR="000C73C7" w:rsidRPr="00C94DAE" w:rsidRDefault="00C94DAE" w:rsidP="000C73C7">
      <w:pPr>
        <w:spacing w:line="360" w:lineRule="auto"/>
        <w:jc w:val="center"/>
        <w:rPr>
          <w:rFonts w:asciiTheme="minorHAnsi" w:eastAsia="Arial" w:hAnsiTheme="minorHAnsi" w:cstheme="minorHAnsi"/>
          <w:b/>
          <w:bCs/>
          <w:sz w:val="28"/>
          <w:szCs w:val="28"/>
        </w:rPr>
      </w:pPr>
      <w:r w:rsidRPr="00C94DAE">
        <w:rPr>
          <w:rFonts w:asciiTheme="minorHAnsi" w:eastAsia="Arial" w:hAnsiTheme="minorHAnsi" w:cstheme="minorHAnsi"/>
          <w:b/>
          <w:bCs/>
          <w:sz w:val="28"/>
          <w:szCs w:val="28"/>
        </w:rPr>
        <w:t>British boxing star Ellie Scotney is preparing for the next major challenge of her career as she moves up to featherweight to fight WBC World Champion Tiara Brown in Texas on 8 November.</w:t>
      </w:r>
    </w:p>
    <w:p w14:paraId="011B9679" w14:textId="2C68DAE0" w:rsidR="00C94DAE"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Scotney has already reached the summit at super-bantamweight, becoming undisputed world champion after unifying all four major belts. Now, rather than staying in familiar territory, she is stepping up a division and taking on another undefeated world champion.</w:t>
      </w:r>
      <w:r w:rsidR="000C73C7">
        <w:rPr>
          <w:rFonts w:asciiTheme="minorHAnsi" w:eastAsia="Arial" w:hAnsiTheme="minorHAnsi" w:cstheme="minorHAnsi"/>
        </w:rPr>
        <w:t xml:space="preserve"> </w:t>
      </w:r>
      <w:r w:rsidRPr="000C73C7">
        <w:rPr>
          <w:rFonts w:asciiTheme="minorHAnsi" w:eastAsia="Arial" w:hAnsiTheme="minorHAnsi" w:cstheme="minorHAnsi"/>
        </w:rPr>
        <w:t>It is exactly the sort of challenge that has defined Scotney’s career so far.</w:t>
      </w:r>
    </w:p>
    <w:p w14:paraId="1A6848A5" w14:textId="77777777" w:rsidR="00C94DAE" w:rsidRPr="000C73C7"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Behind every major fight is a demanding training camp. Boxing preparation combines technical work, sparring, strength and conditioning and countless hours in the gym. That workload also requires an equally strong focus on looking after the body between sessions.</w:t>
      </w:r>
    </w:p>
    <w:p w14:paraId="7AAEB3B7" w14:textId="0F9C2010" w:rsidR="00C94DAE" w:rsidRPr="000C73C7"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The Kaasen lets you target cold treatment to specific areas of the body, making it particularly well suited to the day-to-day demands of training and recovery.</w:t>
      </w:r>
      <w:r w:rsidR="00E07794">
        <w:rPr>
          <w:rFonts w:asciiTheme="minorHAnsi" w:eastAsia="Arial" w:hAnsiTheme="minorHAnsi" w:cstheme="minorHAnsi"/>
        </w:rPr>
        <w:t xml:space="preserve"> </w:t>
      </w:r>
      <w:r w:rsidRPr="000C73C7">
        <w:rPr>
          <w:rFonts w:asciiTheme="minorHAnsi" w:eastAsia="Arial" w:hAnsiTheme="minorHAnsi" w:cstheme="minorHAnsi"/>
        </w:rPr>
        <w:t>Scotney says:</w:t>
      </w:r>
      <w:r w:rsidR="00E07794">
        <w:rPr>
          <w:rFonts w:asciiTheme="minorHAnsi" w:eastAsia="Arial" w:hAnsiTheme="minorHAnsi" w:cstheme="minorHAnsi"/>
        </w:rPr>
        <w:t xml:space="preserve"> </w:t>
      </w:r>
      <w:r w:rsidRPr="000C73C7">
        <w:rPr>
          <w:rFonts w:asciiTheme="minorHAnsi" w:eastAsia="Arial" w:hAnsiTheme="minorHAnsi" w:cstheme="minorHAnsi"/>
        </w:rPr>
        <w:t>“Training camp puts a lot of demands on your body, so recovery is always important. I like using the Kaasen because it’s quick, targeted and easy to fit around my training. It’s become a regular part of my routine.”</w:t>
      </w:r>
    </w:p>
    <w:p w14:paraId="45637FCD" w14:textId="6B167DBB" w:rsidR="00C94DAE" w:rsidRPr="000C73C7"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For TruCryo, seeing the technology being used regularly by an athlete competing at the very highest level of professional boxing is particularly exciting.</w:t>
      </w:r>
      <w:r w:rsidR="00E07794">
        <w:rPr>
          <w:rFonts w:asciiTheme="minorHAnsi" w:eastAsia="Arial" w:hAnsiTheme="minorHAnsi" w:cstheme="minorHAnsi"/>
        </w:rPr>
        <w:t xml:space="preserve"> </w:t>
      </w:r>
      <w:r w:rsidRPr="000C73C7">
        <w:rPr>
          <w:rFonts w:asciiTheme="minorHAnsi" w:eastAsia="Arial" w:hAnsiTheme="minorHAnsi" w:cstheme="minorHAnsi"/>
        </w:rPr>
        <w:t>Scotney’s next contest represents another significant step. Having conquered the super-bantamweight division, she is moving up to 126lb and immediately challenging for another world title.</w:t>
      </w:r>
      <w:r w:rsidR="00E07794">
        <w:rPr>
          <w:rFonts w:asciiTheme="minorHAnsi" w:eastAsia="Arial" w:hAnsiTheme="minorHAnsi" w:cstheme="minorHAnsi"/>
        </w:rPr>
        <w:t xml:space="preserve"> </w:t>
      </w:r>
      <w:r w:rsidRPr="000C73C7">
        <w:rPr>
          <w:rFonts w:asciiTheme="minorHAnsi" w:eastAsia="Arial" w:hAnsiTheme="minorHAnsi" w:cstheme="minorHAnsi"/>
        </w:rPr>
        <w:t>Scotney summed up the move when the fight was announced:</w:t>
      </w:r>
    </w:p>
    <w:p w14:paraId="152AB1B8" w14:textId="77777777" w:rsidR="00C94DAE" w:rsidRPr="000C73C7"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“It’s time to start a new chapter at 126 pounds,” and that new chapter begins in Arlington, Texas, on 8 November.</w:t>
      </w:r>
    </w:p>
    <w:p w14:paraId="21F095F2" w14:textId="77777777" w:rsidR="00C94DAE" w:rsidRPr="000C73C7" w:rsidRDefault="00C94DAE" w:rsidP="000C73C7">
      <w:pPr>
        <w:spacing w:line="360" w:lineRule="auto"/>
        <w:jc w:val="both"/>
        <w:rPr>
          <w:rFonts w:asciiTheme="minorHAnsi" w:eastAsia="Arial" w:hAnsiTheme="minorHAnsi" w:cstheme="minorHAnsi"/>
        </w:rPr>
      </w:pPr>
      <w:r w:rsidRPr="000C73C7">
        <w:rPr>
          <w:rFonts w:asciiTheme="minorHAnsi" w:eastAsia="Arial" w:hAnsiTheme="minorHAnsi" w:cstheme="minorHAnsi"/>
        </w:rPr>
        <w:t>Between now and then, the focus is on camp, preparation and making sure everything is in place for another huge night.</w:t>
      </w:r>
    </w:p>
    <w:p w14:paraId="25B51DF0" w14:textId="77777777" w:rsidR="00C94DAE" w:rsidRPr="006D788A" w:rsidRDefault="00C94DAE" w:rsidP="000C73C7">
      <w:pPr>
        <w:spacing w:line="360" w:lineRule="auto"/>
        <w:jc w:val="both"/>
        <w:rPr>
          <w:rFonts w:asciiTheme="minorHAnsi" w:eastAsia="Arial" w:hAnsiTheme="minorHAnsi" w:cstheme="minorHAnsi"/>
          <w:b/>
          <w:bCs/>
        </w:rPr>
      </w:pPr>
      <w:r w:rsidRPr="006D788A">
        <w:rPr>
          <w:rFonts w:asciiTheme="minorHAnsi" w:eastAsia="Arial" w:hAnsiTheme="minorHAnsi" w:cstheme="minorHAnsi"/>
          <w:b/>
          <w:bCs/>
        </w:rPr>
        <w:lastRenderedPageBreak/>
        <w:t>And at TruCryo, we will certainly be watching.</w:t>
      </w:r>
    </w:p>
    <w:p w14:paraId="4A97BD01" w14:textId="77777777" w:rsidR="00DF5551" w:rsidRDefault="00DF5551" w:rsidP="00772D20">
      <w:pPr>
        <w:rPr>
          <w:rFonts w:eastAsia="MS Mincho"/>
          <w:b/>
          <w:bCs/>
          <w:color w:val="1F497D"/>
        </w:rPr>
      </w:pPr>
    </w:p>
    <w:p w14:paraId="385A5A90" w14:textId="1E6A19CF" w:rsidR="00772D20" w:rsidRDefault="00772D20" w:rsidP="00772D20">
      <w:r>
        <w:rPr>
          <w:rFonts w:eastAsia="MS Mincho"/>
          <w:b/>
          <w:bCs/>
          <w:color w:val="1F497D"/>
        </w:rPr>
        <w:t>Ends:</w:t>
      </w:r>
      <w:r>
        <w:t xml:space="preserve"> </w:t>
      </w:r>
      <w:r w:rsidR="00F03F9F">
        <w:t>3</w:t>
      </w:r>
      <w:r w:rsidR="006D788A">
        <w:t>17</w:t>
      </w:r>
      <w:r w:rsidR="0025141D">
        <w:t xml:space="preserve"> </w:t>
      </w:r>
      <w:r w:rsidR="005B3990">
        <w:t>words</w:t>
      </w:r>
    </w:p>
    <w:p w14:paraId="7D5126BE" w14:textId="77777777" w:rsidR="00772D20" w:rsidRDefault="00772D20" w:rsidP="00772D20"/>
    <w:p w14:paraId="2D483E76" w14:textId="77777777" w:rsidR="00772D20" w:rsidRDefault="00772D20" w:rsidP="00772D20">
      <w:pPr>
        <w:pStyle w:val="BodyCopy"/>
        <w:spacing w:before="0" w:after="0" w:line="240" w:lineRule="auto"/>
        <w:jc w:val="left"/>
        <w:rPr>
          <w:rFonts w:eastAsia="MS Mincho"/>
          <w:b/>
          <w:bCs/>
          <w:color w:val="1F497D"/>
        </w:rPr>
      </w:pPr>
    </w:p>
    <w:p w14:paraId="056EC47F" w14:textId="77777777" w:rsidR="00DF5551" w:rsidRPr="00621F06" w:rsidRDefault="00DF5551" w:rsidP="00DF5551">
      <w:pPr>
        <w:pStyle w:val="BodyCopy"/>
        <w:spacing w:before="0" w:after="0" w:line="240" w:lineRule="auto"/>
        <w:jc w:val="left"/>
        <w:rPr>
          <w:rFonts w:asciiTheme="minorHAnsi" w:eastAsia="MS Mincho" w:hAnsiTheme="minorHAnsi" w:cstheme="minorHAnsi"/>
          <w:b/>
          <w:bCs/>
          <w:color w:val="00B050"/>
        </w:rPr>
      </w:pPr>
      <w:r w:rsidRPr="00621F06">
        <w:rPr>
          <w:rFonts w:asciiTheme="minorHAnsi" w:eastAsia="MS Mincho" w:hAnsiTheme="minorHAnsi" w:cstheme="minorHAnsi"/>
          <w:b/>
          <w:bCs/>
          <w:color w:val="1F497D"/>
        </w:rPr>
        <w:t>Editor’s note:</w:t>
      </w:r>
      <w:r w:rsidRPr="00621F06">
        <w:rPr>
          <w:rFonts w:asciiTheme="minorHAnsi" w:eastAsia="MS Mincho" w:hAnsiTheme="minorHAnsi" w:cstheme="minorHAnsi"/>
          <w:b/>
          <w:bCs/>
          <w:color w:val="00B050"/>
        </w:rPr>
        <w:t xml:space="preserve"> </w:t>
      </w:r>
      <w:r w:rsidRPr="00621F06">
        <w:rPr>
          <w:rFonts w:asciiTheme="minorHAnsi" w:eastAsia="MS Mincho" w:hAnsiTheme="minorHAnsi" w:cstheme="minorHAnsi"/>
        </w:rPr>
        <w:t xml:space="preserve">If you want to ensure you keep up to date with press material, opinion focused blog content and case studies from </w:t>
      </w:r>
      <w:r>
        <w:rPr>
          <w:rFonts w:asciiTheme="minorHAnsi" w:eastAsia="MS Mincho" w:hAnsiTheme="minorHAnsi" w:cstheme="minorHAnsi"/>
        </w:rPr>
        <w:t>TruCryo</w:t>
      </w:r>
      <w:r w:rsidRPr="00621F06">
        <w:rPr>
          <w:rFonts w:asciiTheme="minorHAnsi" w:eastAsia="MS Mincho" w:hAnsiTheme="minorHAnsi" w:cstheme="minorHAnsi"/>
        </w:rPr>
        <w:t xml:space="preserve">, you can visit their </w:t>
      </w:r>
      <w:r>
        <w:rPr>
          <w:rFonts w:asciiTheme="minorHAnsi" w:eastAsia="MS Mincho" w:hAnsiTheme="minorHAnsi" w:cstheme="minorHAnsi"/>
        </w:rPr>
        <w:t>website: www.trucryo.com</w:t>
      </w:r>
      <w:r w:rsidRPr="00621F06">
        <w:rPr>
          <w:rFonts w:asciiTheme="minorHAnsi" w:eastAsia="MS Mincho" w:hAnsiTheme="minorHAnsi" w:cstheme="minorHAnsi"/>
        </w:rPr>
        <w:t xml:space="preserve"> </w:t>
      </w:r>
    </w:p>
    <w:p w14:paraId="0574E846" w14:textId="77777777" w:rsidR="00DF5551" w:rsidRPr="00621F06" w:rsidRDefault="00DF5551" w:rsidP="00DF5551">
      <w:pPr>
        <w:pStyle w:val="BodyCopy"/>
        <w:spacing w:before="0" w:after="0" w:line="240" w:lineRule="auto"/>
        <w:jc w:val="left"/>
        <w:rPr>
          <w:rFonts w:asciiTheme="minorHAnsi" w:eastAsia="MS Mincho" w:hAnsiTheme="minorHAnsi" w:cstheme="minorHAnsi"/>
          <w:b/>
          <w:bCs/>
          <w:color w:val="00B050"/>
        </w:rPr>
      </w:pPr>
    </w:p>
    <w:p w14:paraId="70FF7861" w14:textId="77777777" w:rsidR="00DF5551" w:rsidRPr="00621F06" w:rsidRDefault="00DF5551" w:rsidP="00DF5551">
      <w:pPr>
        <w:pStyle w:val="BodyCopy"/>
        <w:spacing w:before="0" w:after="0" w:line="240" w:lineRule="auto"/>
        <w:jc w:val="left"/>
        <w:rPr>
          <w:rFonts w:asciiTheme="minorHAnsi" w:eastAsia="MS Mincho" w:hAnsiTheme="minorHAnsi" w:cstheme="minorHAnsi"/>
        </w:rPr>
      </w:pPr>
      <w:r w:rsidRPr="00621F06">
        <w:rPr>
          <w:rFonts w:asciiTheme="minorHAnsi" w:eastAsia="MS Mincho" w:hAnsiTheme="minorHAnsi" w:cstheme="minorHAnsi"/>
          <w:b/>
          <w:bCs/>
          <w:color w:val="1F497D"/>
        </w:rPr>
        <w:t>For further information or Press Enquiries contact:</w:t>
      </w:r>
      <w:r w:rsidRPr="00621F06">
        <w:rPr>
          <w:rFonts w:asciiTheme="minorHAnsi" w:eastAsia="MS Mincho" w:hAnsiTheme="minorHAnsi" w:cstheme="minorHAnsi"/>
          <w:b/>
          <w:bCs/>
          <w:color w:val="439639"/>
        </w:rPr>
        <w:t xml:space="preserve"> </w:t>
      </w:r>
    </w:p>
    <w:p w14:paraId="13BA0EDD" w14:textId="77777777" w:rsidR="00DF5551" w:rsidRDefault="00DF5551" w:rsidP="00DF5551">
      <w:pPr>
        <w:pStyle w:val="BodyCopy"/>
        <w:spacing w:before="0" w:after="0" w:line="240" w:lineRule="auto"/>
        <w:jc w:val="left"/>
        <w:rPr>
          <w:rFonts w:asciiTheme="minorHAnsi" w:eastAsia="MS Mincho" w:hAnsiTheme="minorHAnsi" w:cstheme="minorHAnsi"/>
          <w:color w:val="000000"/>
        </w:rPr>
      </w:pPr>
      <w:r w:rsidRPr="005F1D16">
        <w:rPr>
          <w:rFonts w:asciiTheme="minorHAnsi" w:hAnsiTheme="minorHAnsi" w:cstheme="minorHAnsi"/>
        </w:rPr>
        <w:t>TruCryo, unit 51-53 The Rural Enterprise Centre, Stafford Drive, Shrewsbury, SY1 3FE, England</w:t>
      </w:r>
      <w:r w:rsidRPr="00621F06">
        <w:rPr>
          <w:rFonts w:asciiTheme="minorHAnsi" w:hAnsiTheme="minorHAnsi" w:cstheme="minorHAnsi"/>
        </w:rPr>
        <w:br/>
      </w:r>
      <w:r w:rsidRPr="00621F06">
        <w:rPr>
          <w:rFonts w:asciiTheme="minorHAnsi" w:eastAsia="MS Mincho" w:hAnsiTheme="minorHAnsi" w:cstheme="minorHAnsi"/>
          <w:b/>
          <w:bCs/>
          <w:color w:val="1F497D"/>
        </w:rPr>
        <w:t>Telephone:</w:t>
      </w:r>
      <w:r w:rsidRPr="00621F06">
        <w:rPr>
          <w:rFonts w:asciiTheme="minorHAnsi" w:eastAsia="MS Mincho" w:hAnsiTheme="minorHAnsi" w:cstheme="minorHAnsi"/>
          <w:color w:val="000000"/>
        </w:rPr>
        <w:t xml:space="preserve"> +44 (0</w:t>
      </w:r>
      <w:r>
        <w:rPr>
          <w:rFonts w:asciiTheme="minorHAnsi" w:eastAsia="MS Mincho" w:hAnsiTheme="minorHAnsi" w:cstheme="minorHAnsi"/>
          <w:color w:val="000000"/>
        </w:rPr>
        <w:t>)1743 213080</w:t>
      </w:r>
    </w:p>
    <w:p w14:paraId="63D8DDDE" w14:textId="77777777" w:rsidR="00DF5551" w:rsidRPr="00621F06" w:rsidRDefault="00DF5551" w:rsidP="00DF5551">
      <w:pPr>
        <w:pStyle w:val="BodyCopy"/>
        <w:spacing w:before="0" w:after="0" w:line="240" w:lineRule="auto"/>
        <w:jc w:val="left"/>
        <w:rPr>
          <w:rFonts w:asciiTheme="minorHAnsi" w:eastAsia="MS Mincho" w:hAnsiTheme="minorHAnsi" w:cstheme="minorHAnsi"/>
          <w:lang w:val="en-US"/>
        </w:rPr>
      </w:pPr>
      <w:r w:rsidRPr="00621F06">
        <w:rPr>
          <w:rFonts w:asciiTheme="minorHAnsi" w:eastAsia="MS Mincho" w:hAnsiTheme="minorHAnsi" w:cstheme="minorHAnsi"/>
          <w:b/>
          <w:bCs/>
          <w:color w:val="1F497D"/>
        </w:rPr>
        <w:t>e</w:t>
      </w:r>
      <w:r>
        <w:rPr>
          <w:rFonts w:asciiTheme="minorHAnsi" w:eastAsia="MS Mincho" w:hAnsiTheme="minorHAnsi" w:cstheme="minorHAnsi"/>
          <w:b/>
          <w:bCs/>
          <w:color w:val="1F497D"/>
        </w:rPr>
        <w:t xml:space="preserve">mail: </w:t>
      </w:r>
      <w:r w:rsidRPr="0024298A">
        <w:rPr>
          <w:rFonts w:asciiTheme="minorHAnsi" w:eastAsia="MS Mincho" w:hAnsiTheme="minorHAnsi" w:cstheme="minorHAnsi"/>
        </w:rPr>
        <w:t>sales@trucryo.co.uk</w:t>
      </w:r>
    </w:p>
    <w:p w14:paraId="11C48696"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roofErr w:type="gramStart"/>
      <w:r w:rsidRPr="00621F06">
        <w:rPr>
          <w:rFonts w:asciiTheme="minorHAnsi" w:eastAsia="MS Mincho" w:hAnsiTheme="minorHAnsi" w:cstheme="minorHAnsi"/>
          <w:b/>
          <w:bCs/>
          <w:color w:val="1F497D"/>
          <w:lang w:val="fr-FR"/>
        </w:rPr>
        <w:t>www:</w:t>
      </w:r>
      <w:proofErr w:type="gramEnd"/>
      <w:r w:rsidRPr="00621F06">
        <w:rPr>
          <w:rFonts w:asciiTheme="minorHAnsi" w:hAnsiTheme="minorHAnsi" w:cstheme="minorHAnsi"/>
          <w:lang w:val="fr-FR"/>
        </w:rPr>
        <w:t xml:space="preserve"> </w:t>
      </w:r>
      <w:r w:rsidRPr="00621F06">
        <w:rPr>
          <w:rFonts w:asciiTheme="minorHAnsi" w:eastAsia="MS Mincho" w:hAnsiTheme="minorHAnsi" w:cstheme="minorHAnsi"/>
          <w:lang w:val="fr-FR"/>
        </w:rPr>
        <w:t>http://ww</w:t>
      </w:r>
      <w:r>
        <w:rPr>
          <w:rFonts w:asciiTheme="minorHAnsi" w:eastAsia="MS Mincho" w:hAnsiTheme="minorHAnsi" w:cstheme="minorHAnsi"/>
          <w:lang w:val="fr-FR"/>
        </w:rPr>
        <w:t>w.trucryo.com</w:t>
      </w:r>
    </w:p>
    <w:p w14:paraId="3B6BE26A"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
    <w:p w14:paraId="34D9BFA5"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
    <w:p w14:paraId="3A9A2FB9" w14:textId="131DA4C8" w:rsidR="00E323F1" w:rsidRPr="00621F06" w:rsidRDefault="00DF5551" w:rsidP="0025141D">
      <w:pPr>
        <w:jc w:val="both"/>
        <w:rPr>
          <w:rFonts w:asciiTheme="minorHAnsi" w:hAnsiTheme="minorHAnsi" w:cstheme="minorHAnsi"/>
        </w:rPr>
      </w:pPr>
      <w:r w:rsidRPr="00621F06">
        <w:rPr>
          <w:rFonts w:asciiTheme="minorHAnsi" w:hAnsiTheme="minorHAnsi" w:cstheme="minorHAnsi"/>
          <w:b/>
          <w:bCs/>
          <w:color w:val="1F497D"/>
        </w:rPr>
        <w:t xml:space="preserve">About TruCryo: </w:t>
      </w:r>
      <w:r w:rsidRPr="00621F06">
        <w:rPr>
          <w:rFonts w:asciiTheme="minorHAnsi" w:hAnsiTheme="minorHAnsi" w:cstheme="minorHAnsi"/>
          <w:color w:val="1F497D"/>
        </w:rPr>
        <w:t>TruCryo is a Shropshire-based developer and supplier of localised cryotherapy equipment for physiotherapy, sports treatment and equine applications. Using a controlled stream of cold CO₂, TruCryo systems provide practitioners with a targeted method of applying cold therapy to specific areas. TruCryo combines professional equipment with training, treatment guidance and ongoing technical support, helping practitioners integrate localised cryotherapy safely and practically into their existing services.</w:t>
      </w:r>
    </w:p>
    <w:sectPr w:rsidR="00E323F1" w:rsidRPr="00621F06" w:rsidSect="008C23E5">
      <w:headerReference w:type="default" r:id="rId10"/>
      <w:footerReference w:type="default" r:id="rId11"/>
      <w:pgSz w:w="11906" w:h="16838"/>
      <w:pgMar w:top="1440" w:right="1440" w:bottom="1440" w:left="1440"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F5A8E" w14:textId="77777777" w:rsidR="00D11ABA" w:rsidRDefault="00D11ABA" w:rsidP="00C74812">
      <w:r>
        <w:separator/>
      </w:r>
    </w:p>
  </w:endnote>
  <w:endnote w:type="continuationSeparator" w:id="0">
    <w:p w14:paraId="57634471" w14:textId="77777777" w:rsidR="00D11ABA" w:rsidRDefault="00D11ABA" w:rsidP="00C7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6E720" w14:textId="78B88A78" w:rsidR="00C74812" w:rsidRPr="00C03BA0" w:rsidRDefault="008C23E5" w:rsidP="00C74812">
    <w:pPr>
      <w:pStyle w:val="NormalWeb"/>
      <w:jc w:val="both"/>
      <w:rPr>
        <w:rFonts w:ascii="Helvetica" w:eastAsia="MS Mincho" w:hAnsi="Helvetica"/>
        <w:b/>
        <w:bCs/>
        <w:color w:val="CC3300"/>
        <w:spacing w:val="-3"/>
      </w:rPr>
    </w:pPr>
    <w:r>
      <w:rPr>
        <w:noProof/>
      </w:rPr>
      <w:drawing>
        <wp:anchor distT="0" distB="0" distL="114300" distR="114300" simplePos="0" relativeHeight="251665408" behindDoc="0" locked="0" layoutInCell="1" allowOverlap="0" wp14:anchorId="23D7330A" wp14:editId="6D31F68C">
          <wp:simplePos x="0" y="0"/>
          <wp:positionH relativeFrom="page">
            <wp:align>left</wp:align>
          </wp:positionH>
          <wp:positionV relativeFrom="page">
            <wp:align>bottom</wp:align>
          </wp:positionV>
          <wp:extent cx="7561580" cy="882606"/>
          <wp:effectExtent l="0" t="0" r="1270" b="0"/>
          <wp:wrapNone/>
          <wp:docPr id="1400041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64824" name="Picture 482364824"/>
                  <pic:cNvPicPr/>
                </pic:nvPicPr>
                <pic:blipFill>
                  <a:blip r:embed="rId1">
                    <a:extLst>
                      <a:ext uri="{28A0092B-C50C-407E-A947-70E740481C1C}">
                        <a14:useLocalDpi xmlns:a14="http://schemas.microsoft.com/office/drawing/2010/main" val="0"/>
                      </a:ext>
                    </a:extLst>
                  </a:blip>
                  <a:stretch>
                    <a:fillRect/>
                  </a:stretch>
                </pic:blipFill>
                <pic:spPr>
                  <a:xfrm>
                    <a:off x="0" y="0"/>
                    <a:ext cx="7561580" cy="88260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090CE" w14:textId="77777777" w:rsidR="00D11ABA" w:rsidRDefault="00D11ABA" w:rsidP="00C74812">
      <w:r>
        <w:separator/>
      </w:r>
    </w:p>
  </w:footnote>
  <w:footnote w:type="continuationSeparator" w:id="0">
    <w:p w14:paraId="6CFAC689" w14:textId="77777777" w:rsidR="00D11ABA" w:rsidRDefault="00D11ABA" w:rsidP="00C7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04E80" w14:textId="07D14EA2" w:rsidR="00C74812" w:rsidRDefault="4CCC3A90" w:rsidP="00C74812">
    <w:pPr>
      <w:pStyle w:val="Header"/>
    </w:pPr>
    <w:r>
      <w:rPr>
        <w:noProof/>
      </w:rPr>
      <w:drawing>
        <wp:anchor distT="0" distB="0" distL="114300" distR="114300" simplePos="0" relativeHeight="251657216" behindDoc="0" locked="0" layoutInCell="1" allowOverlap="1" wp14:anchorId="093B4B55" wp14:editId="15D2AB1C">
          <wp:simplePos x="0" y="0"/>
          <wp:positionH relativeFrom="column">
            <wp:posOffset>-895350</wp:posOffset>
          </wp:positionH>
          <wp:positionV relativeFrom="paragraph">
            <wp:posOffset>-421005</wp:posOffset>
          </wp:positionV>
          <wp:extent cx="7498324" cy="885825"/>
          <wp:effectExtent l="0" t="0" r="7620" b="0"/>
          <wp:wrapNone/>
          <wp:docPr id="1552339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39211" name="Picture 1552339211"/>
                  <pic:cNvPicPr/>
                </pic:nvPicPr>
                <pic:blipFill>
                  <a:blip r:embed="rId1">
                    <a:extLst>
                      <a:ext uri="{28A0092B-C50C-407E-A947-70E740481C1C}">
                        <a14:useLocalDpi xmlns:a14="http://schemas.microsoft.com/office/drawing/2010/main" val="0"/>
                      </a:ext>
                    </a:extLst>
                  </a:blip>
                  <a:stretch>
                    <a:fillRect/>
                  </a:stretch>
                </pic:blipFill>
                <pic:spPr>
                  <a:xfrm>
                    <a:off x="0" y="0"/>
                    <a:ext cx="7511855" cy="887424"/>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D009722" w14:textId="77777777" w:rsidR="00C74812" w:rsidRPr="00CF604D" w:rsidRDefault="00C74812" w:rsidP="00CF604D">
    <w:pPr>
      <w:pStyle w:val="Heading1"/>
    </w:pPr>
  </w:p>
  <w:p w14:paraId="54569766" w14:textId="6700572F" w:rsidR="00C74812" w:rsidRPr="00CF604D" w:rsidRDefault="004F4433" w:rsidP="00CF604D">
    <w:pPr>
      <w:pStyle w:val="Heading1"/>
      <w:jc w:val="center"/>
    </w:pPr>
    <w:r w:rsidRPr="00CF604D">
      <w:t>TruCryo Ltd</w:t>
    </w:r>
    <w:r w:rsidR="00C74812" w:rsidRPr="00CF604D">
      <w:t xml:space="preserve"> Press Release</w:t>
    </w:r>
    <w:r w:rsidR="00C12B51" w:rsidRPr="00CF604D">
      <w:t xml:space="preserve"> – </w:t>
    </w:r>
    <w:r w:rsidR="0025141D">
      <w:t>September</w:t>
    </w:r>
    <w:r w:rsidR="009E6143" w:rsidRPr="00CF604D">
      <w:t xml:space="preserve"> 2026</w:t>
    </w:r>
  </w:p>
  <w:p w14:paraId="57E51CEF" w14:textId="0F06B4E3" w:rsidR="00C12B51" w:rsidRPr="00CF604D" w:rsidRDefault="00C12B51" w:rsidP="00CF604D">
    <w:pPr>
      <w:pStyle w:val="Heading1"/>
      <w:jc w:val="center"/>
    </w:pPr>
    <w:r w:rsidRPr="00CF604D">
      <w:t>For immediate release</w:t>
    </w:r>
  </w:p>
  <w:p w14:paraId="6DCF23CA" w14:textId="77777777" w:rsidR="00C51BB3" w:rsidRPr="00FF7291" w:rsidRDefault="00C51BB3" w:rsidP="00FF7291">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506C5"/>
    <w:multiLevelType w:val="multilevel"/>
    <w:tmpl w:val="A70AB3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16F7B"/>
    <w:multiLevelType w:val="multilevel"/>
    <w:tmpl w:val="0914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E80EEE"/>
    <w:multiLevelType w:val="multilevel"/>
    <w:tmpl w:val="CA92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3F1C76"/>
    <w:multiLevelType w:val="multilevel"/>
    <w:tmpl w:val="28F6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D601B"/>
    <w:multiLevelType w:val="multilevel"/>
    <w:tmpl w:val="797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500EE"/>
    <w:multiLevelType w:val="multilevel"/>
    <w:tmpl w:val="AE38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023E3"/>
    <w:multiLevelType w:val="multilevel"/>
    <w:tmpl w:val="F6688F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401A4F"/>
    <w:multiLevelType w:val="multilevel"/>
    <w:tmpl w:val="03A8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274740">
    <w:abstractNumId w:val="6"/>
  </w:num>
  <w:num w:numId="2" w16cid:durableId="375156060">
    <w:abstractNumId w:val="2"/>
  </w:num>
  <w:num w:numId="3" w16cid:durableId="1821339754">
    <w:abstractNumId w:val="3"/>
  </w:num>
  <w:num w:numId="4" w16cid:durableId="1893426337">
    <w:abstractNumId w:val="0"/>
  </w:num>
  <w:num w:numId="5" w16cid:durableId="723604146">
    <w:abstractNumId w:val="4"/>
  </w:num>
  <w:num w:numId="6" w16cid:durableId="1378890675">
    <w:abstractNumId w:val="1"/>
  </w:num>
  <w:num w:numId="7" w16cid:durableId="1090857814">
    <w:abstractNumId w:val="5"/>
  </w:num>
  <w:num w:numId="8" w16cid:durableId="1926763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20"/>
    <w:rsid w:val="00013F6D"/>
    <w:rsid w:val="00016A90"/>
    <w:rsid w:val="00020C86"/>
    <w:rsid w:val="00023BE9"/>
    <w:rsid w:val="00033A00"/>
    <w:rsid w:val="000410CE"/>
    <w:rsid w:val="000470D6"/>
    <w:rsid w:val="00051632"/>
    <w:rsid w:val="000558E3"/>
    <w:rsid w:val="00056F9E"/>
    <w:rsid w:val="00065DFE"/>
    <w:rsid w:val="00065F7E"/>
    <w:rsid w:val="00071594"/>
    <w:rsid w:val="000721B0"/>
    <w:rsid w:val="0007555B"/>
    <w:rsid w:val="000757F6"/>
    <w:rsid w:val="000770AC"/>
    <w:rsid w:val="00084292"/>
    <w:rsid w:val="00086D15"/>
    <w:rsid w:val="000942D0"/>
    <w:rsid w:val="000955E2"/>
    <w:rsid w:val="000A17EC"/>
    <w:rsid w:val="000A3BF5"/>
    <w:rsid w:val="000A756A"/>
    <w:rsid w:val="000C1E38"/>
    <w:rsid w:val="000C2485"/>
    <w:rsid w:val="000C73C7"/>
    <w:rsid w:val="000D5E50"/>
    <w:rsid w:val="000E773A"/>
    <w:rsid w:val="000F24DD"/>
    <w:rsid w:val="00101335"/>
    <w:rsid w:val="001611C2"/>
    <w:rsid w:val="00172B73"/>
    <w:rsid w:val="00194053"/>
    <w:rsid w:val="001A09D0"/>
    <w:rsid w:val="001B272C"/>
    <w:rsid w:val="001C1D8F"/>
    <w:rsid w:val="001C3286"/>
    <w:rsid w:val="001C50B9"/>
    <w:rsid w:val="001D3AB6"/>
    <w:rsid w:val="001E6368"/>
    <w:rsid w:val="001E702E"/>
    <w:rsid w:val="002170E8"/>
    <w:rsid w:val="00225670"/>
    <w:rsid w:val="0022575F"/>
    <w:rsid w:val="002270F7"/>
    <w:rsid w:val="0025141D"/>
    <w:rsid w:val="0025576D"/>
    <w:rsid w:val="002567A2"/>
    <w:rsid w:val="002616CE"/>
    <w:rsid w:val="0026330C"/>
    <w:rsid w:val="00277D9F"/>
    <w:rsid w:val="00282B1D"/>
    <w:rsid w:val="002945D2"/>
    <w:rsid w:val="002A74CB"/>
    <w:rsid w:val="002B5CBA"/>
    <w:rsid w:val="002C1566"/>
    <w:rsid w:val="002C6DAD"/>
    <w:rsid w:val="002D45D4"/>
    <w:rsid w:val="002E14B9"/>
    <w:rsid w:val="002E7403"/>
    <w:rsid w:val="002E768D"/>
    <w:rsid w:val="00302890"/>
    <w:rsid w:val="00316896"/>
    <w:rsid w:val="00316C10"/>
    <w:rsid w:val="00320BC5"/>
    <w:rsid w:val="003228F0"/>
    <w:rsid w:val="00322CF9"/>
    <w:rsid w:val="00342458"/>
    <w:rsid w:val="00351096"/>
    <w:rsid w:val="003732A0"/>
    <w:rsid w:val="00373B13"/>
    <w:rsid w:val="00374DC0"/>
    <w:rsid w:val="00386590"/>
    <w:rsid w:val="00386A8C"/>
    <w:rsid w:val="00395FE2"/>
    <w:rsid w:val="003C3E44"/>
    <w:rsid w:val="003C74A4"/>
    <w:rsid w:val="003D48AE"/>
    <w:rsid w:val="003F4AC5"/>
    <w:rsid w:val="003F7D9B"/>
    <w:rsid w:val="00416547"/>
    <w:rsid w:val="004167F9"/>
    <w:rsid w:val="00427B2A"/>
    <w:rsid w:val="004302CE"/>
    <w:rsid w:val="00446F3C"/>
    <w:rsid w:val="00452907"/>
    <w:rsid w:val="0045486E"/>
    <w:rsid w:val="00460998"/>
    <w:rsid w:val="00476DC1"/>
    <w:rsid w:val="00477EFF"/>
    <w:rsid w:val="00484061"/>
    <w:rsid w:val="00497D0C"/>
    <w:rsid w:val="004A2154"/>
    <w:rsid w:val="004B14D6"/>
    <w:rsid w:val="004E5A08"/>
    <w:rsid w:val="004E7097"/>
    <w:rsid w:val="004F4433"/>
    <w:rsid w:val="005026C0"/>
    <w:rsid w:val="00502C6B"/>
    <w:rsid w:val="005035D6"/>
    <w:rsid w:val="0051359B"/>
    <w:rsid w:val="00523A06"/>
    <w:rsid w:val="00525135"/>
    <w:rsid w:val="0053446C"/>
    <w:rsid w:val="00542180"/>
    <w:rsid w:val="0054512B"/>
    <w:rsid w:val="00552032"/>
    <w:rsid w:val="00553116"/>
    <w:rsid w:val="0057056C"/>
    <w:rsid w:val="005B3990"/>
    <w:rsid w:val="005B6915"/>
    <w:rsid w:val="005C7DB0"/>
    <w:rsid w:val="005F099B"/>
    <w:rsid w:val="005F5970"/>
    <w:rsid w:val="00611526"/>
    <w:rsid w:val="00621F06"/>
    <w:rsid w:val="00623B3B"/>
    <w:rsid w:val="00650052"/>
    <w:rsid w:val="00656C08"/>
    <w:rsid w:val="006778C1"/>
    <w:rsid w:val="00677B6F"/>
    <w:rsid w:val="00690B4B"/>
    <w:rsid w:val="006A5389"/>
    <w:rsid w:val="006A63B9"/>
    <w:rsid w:val="006B04D2"/>
    <w:rsid w:val="006B0547"/>
    <w:rsid w:val="006C6D97"/>
    <w:rsid w:val="006D788A"/>
    <w:rsid w:val="006E5A69"/>
    <w:rsid w:val="006E73B9"/>
    <w:rsid w:val="006F1706"/>
    <w:rsid w:val="007206F6"/>
    <w:rsid w:val="007457A8"/>
    <w:rsid w:val="00754B98"/>
    <w:rsid w:val="00760C17"/>
    <w:rsid w:val="00772D20"/>
    <w:rsid w:val="007745F1"/>
    <w:rsid w:val="00774E0B"/>
    <w:rsid w:val="00774F8F"/>
    <w:rsid w:val="00777545"/>
    <w:rsid w:val="00780A62"/>
    <w:rsid w:val="00781EA6"/>
    <w:rsid w:val="00792353"/>
    <w:rsid w:val="0079317D"/>
    <w:rsid w:val="00797F39"/>
    <w:rsid w:val="00797F9C"/>
    <w:rsid w:val="007C609D"/>
    <w:rsid w:val="007D0779"/>
    <w:rsid w:val="007D1E87"/>
    <w:rsid w:val="007E07A7"/>
    <w:rsid w:val="007E3756"/>
    <w:rsid w:val="008213FA"/>
    <w:rsid w:val="00826F2C"/>
    <w:rsid w:val="00830DDF"/>
    <w:rsid w:val="00835740"/>
    <w:rsid w:val="0084097B"/>
    <w:rsid w:val="0084599E"/>
    <w:rsid w:val="00847288"/>
    <w:rsid w:val="00855327"/>
    <w:rsid w:val="0086625F"/>
    <w:rsid w:val="0087010D"/>
    <w:rsid w:val="00887D3F"/>
    <w:rsid w:val="00891D83"/>
    <w:rsid w:val="008B1F10"/>
    <w:rsid w:val="008B4AAE"/>
    <w:rsid w:val="008C23E5"/>
    <w:rsid w:val="008C34D7"/>
    <w:rsid w:val="008C4D6E"/>
    <w:rsid w:val="008C6529"/>
    <w:rsid w:val="008E307E"/>
    <w:rsid w:val="008E366B"/>
    <w:rsid w:val="008E4A05"/>
    <w:rsid w:val="008F19BB"/>
    <w:rsid w:val="008F1B41"/>
    <w:rsid w:val="0090203F"/>
    <w:rsid w:val="009027DC"/>
    <w:rsid w:val="009119AC"/>
    <w:rsid w:val="00923EE0"/>
    <w:rsid w:val="00935936"/>
    <w:rsid w:val="009365F7"/>
    <w:rsid w:val="009467C5"/>
    <w:rsid w:val="00947386"/>
    <w:rsid w:val="0096100D"/>
    <w:rsid w:val="00962552"/>
    <w:rsid w:val="00964FBB"/>
    <w:rsid w:val="009667DC"/>
    <w:rsid w:val="0097344D"/>
    <w:rsid w:val="00985F3C"/>
    <w:rsid w:val="00987670"/>
    <w:rsid w:val="00993222"/>
    <w:rsid w:val="00994DB7"/>
    <w:rsid w:val="009A53F3"/>
    <w:rsid w:val="009B38F9"/>
    <w:rsid w:val="009C2D0B"/>
    <w:rsid w:val="009D00F6"/>
    <w:rsid w:val="009D7874"/>
    <w:rsid w:val="009E536A"/>
    <w:rsid w:val="009E6143"/>
    <w:rsid w:val="009F09CB"/>
    <w:rsid w:val="00A006B5"/>
    <w:rsid w:val="00A01C1A"/>
    <w:rsid w:val="00A10CB1"/>
    <w:rsid w:val="00A11A76"/>
    <w:rsid w:val="00A200AE"/>
    <w:rsid w:val="00A21B1A"/>
    <w:rsid w:val="00A21DCC"/>
    <w:rsid w:val="00A22225"/>
    <w:rsid w:val="00A363AC"/>
    <w:rsid w:val="00A45938"/>
    <w:rsid w:val="00A638E8"/>
    <w:rsid w:val="00A64AF9"/>
    <w:rsid w:val="00A6697F"/>
    <w:rsid w:val="00A67439"/>
    <w:rsid w:val="00A9363A"/>
    <w:rsid w:val="00AA1734"/>
    <w:rsid w:val="00AA3F76"/>
    <w:rsid w:val="00AA4F60"/>
    <w:rsid w:val="00AB070D"/>
    <w:rsid w:val="00AB07E4"/>
    <w:rsid w:val="00AB4463"/>
    <w:rsid w:val="00AB4ADA"/>
    <w:rsid w:val="00AD3689"/>
    <w:rsid w:val="00AE63F7"/>
    <w:rsid w:val="00AE668E"/>
    <w:rsid w:val="00AE7685"/>
    <w:rsid w:val="00AF5E81"/>
    <w:rsid w:val="00B00D6B"/>
    <w:rsid w:val="00B12EDA"/>
    <w:rsid w:val="00B17323"/>
    <w:rsid w:val="00B3339A"/>
    <w:rsid w:val="00B342CD"/>
    <w:rsid w:val="00B401C1"/>
    <w:rsid w:val="00B425C6"/>
    <w:rsid w:val="00B52550"/>
    <w:rsid w:val="00B57D91"/>
    <w:rsid w:val="00B60E7A"/>
    <w:rsid w:val="00B616C2"/>
    <w:rsid w:val="00B6413E"/>
    <w:rsid w:val="00B65C23"/>
    <w:rsid w:val="00B765FB"/>
    <w:rsid w:val="00B77C16"/>
    <w:rsid w:val="00B91CA4"/>
    <w:rsid w:val="00B93AA7"/>
    <w:rsid w:val="00BA6FEF"/>
    <w:rsid w:val="00BB7F1C"/>
    <w:rsid w:val="00BC33CE"/>
    <w:rsid w:val="00BD201E"/>
    <w:rsid w:val="00BE269B"/>
    <w:rsid w:val="00BE65E1"/>
    <w:rsid w:val="00BF2B2A"/>
    <w:rsid w:val="00BF7E2B"/>
    <w:rsid w:val="00C07691"/>
    <w:rsid w:val="00C076B6"/>
    <w:rsid w:val="00C124BB"/>
    <w:rsid w:val="00C12B51"/>
    <w:rsid w:val="00C153C2"/>
    <w:rsid w:val="00C15493"/>
    <w:rsid w:val="00C22A57"/>
    <w:rsid w:val="00C2346E"/>
    <w:rsid w:val="00C3076C"/>
    <w:rsid w:val="00C36BB3"/>
    <w:rsid w:val="00C418FA"/>
    <w:rsid w:val="00C47CE5"/>
    <w:rsid w:val="00C51BB3"/>
    <w:rsid w:val="00C655B4"/>
    <w:rsid w:val="00C70B9D"/>
    <w:rsid w:val="00C728CA"/>
    <w:rsid w:val="00C74812"/>
    <w:rsid w:val="00C87DA3"/>
    <w:rsid w:val="00C9012C"/>
    <w:rsid w:val="00C91CC1"/>
    <w:rsid w:val="00C94DAE"/>
    <w:rsid w:val="00CB68EF"/>
    <w:rsid w:val="00CD3E5A"/>
    <w:rsid w:val="00CD4915"/>
    <w:rsid w:val="00CE456D"/>
    <w:rsid w:val="00CE7A21"/>
    <w:rsid w:val="00CF604D"/>
    <w:rsid w:val="00D06459"/>
    <w:rsid w:val="00D11ABA"/>
    <w:rsid w:val="00D13BCE"/>
    <w:rsid w:val="00D30E8C"/>
    <w:rsid w:val="00D31323"/>
    <w:rsid w:val="00D405E0"/>
    <w:rsid w:val="00D50C34"/>
    <w:rsid w:val="00D608E8"/>
    <w:rsid w:val="00D705FD"/>
    <w:rsid w:val="00D82E8B"/>
    <w:rsid w:val="00D83183"/>
    <w:rsid w:val="00D863F6"/>
    <w:rsid w:val="00D9043F"/>
    <w:rsid w:val="00D90E98"/>
    <w:rsid w:val="00D9257A"/>
    <w:rsid w:val="00DA304F"/>
    <w:rsid w:val="00DA50EE"/>
    <w:rsid w:val="00DB1F72"/>
    <w:rsid w:val="00DC56C4"/>
    <w:rsid w:val="00DE0E11"/>
    <w:rsid w:val="00DE500E"/>
    <w:rsid w:val="00DF3B76"/>
    <w:rsid w:val="00DF5551"/>
    <w:rsid w:val="00E02676"/>
    <w:rsid w:val="00E07794"/>
    <w:rsid w:val="00E21E60"/>
    <w:rsid w:val="00E323F1"/>
    <w:rsid w:val="00E339E4"/>
    <w:rsid w:val="00E55A2E"/>
    <w:rsid w:val="00E71E4A"/>
    <w:rsid w:val="00E86215"/>
    <w:rsid w:val="00EA17ED"/>
    <w:rsid w:val="00EA4449"/>
    <w:rsid w:val="00EB5241"/>
    <w:rsid w:val="00EB7DD7"/>
    <w:rsid w:val="00ED5C03"/>
    <w:rsid w:val="00ED78E6"/>
    <w:rsid w:val="00EF4F6A"/>
    <w:rsid w:val="00F03F9F"/>
    <w:rsid w:val="00F047C7"/>
    <w:rsid w:val="00F125B6"/>
    <w:rsid w:val="00F249EE"/>
    <w:rsid w:val="00F31381"/>
    <w:rsid w:val="00F345A5"/>
    <w:rsid w:val="00F358C7"/>
    <w:rsid w:val="00F36727"/>
    <w:rsid w:val="00F45AC0"/>
    <w:rsid w:val="00F5074C"/>
    <w:rsid w:val="00F51957"/>
    <w:rsid w:val="00F655CC"/>
    <w:rsid w:val="00F75688"/>
    <w:rsid w:val="00F76F88"/>
    <w:rsid w:val="00F77043"/>
    <w:rsid w:val="00F77980"/>
    <w:rsid w:val="00F9077F"/>
    <w:rsid w:val="00F95C78"/>
    <w:rsid w:val="00F9640B"/>
    <w:rsid w:val="00F96471"/>
    <w:rsid w:val="00FA2583"/>
    <w:rsid w:val="00FA4BF0"/>
    <w:rsid w:val="00FB0DC3"/>
    <w:rsid w:val="00FB2672"/>
    <w:rsid w:val="00FC5858"/>
    <w:rsid w:val="00FD2F83"/>
    <w:rsid w:val="00FE56F3"/>
    <w:rsid w:val="00FF32E4"/>
    <w:rsid w:val="00FF7291"/>
    <w:rsid w:val="03F9E7B0"/>
    <w:rsid w:val="37D1209A"/>
    <w:rsid w:val="4CCC3A90"/>
    <w:rsid w:val="4EFC7B3C"/>
    <w:rsid w:val="6F4C2D3B"/>
    <w:rsid w:val="70E46B04"/>
    <w:rsid w:val="7AD7DF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F0E3A"/>
  <w15:chartTrackingRefBased/>
  <w15:docId w15:val="{ECB95F20-A44F-44BF-9552-62D8E888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291"/>
    <w:pPr>
      <w:spacing w:after="0" w:line="240" w:lineRule="auto"/>
    </w:pPr>
    <w:rPr>
      <w:rFonts w:ascii="Arial" w:eastAsia="Times New Roman" w:hAnsi="Arial" w:cs="Arial"/>
      <w:sz w:val="24"/>
      <w:szCs w:val="24"/>
    </w:rPr>
  </w:style>
  <w:style w:type="paragraph" w:styleId="Heading1">
    <w:name w:val="heading 1"/>
    <w:basedOn w:val="Header"/>
    <w:next w:val="Normal"/>
    <w:link w:val="Heading1Char"/>
    <w:uiPriority w:val="9"/>
    <w:qFormat/>
    <w:rsid w:val="00CF604D"/>
    <w:pPr>
      <w:outlineLvl w:val="0"/>
    </w:pPr>
    <w:rPr>
      <w:b/>
      <w:bCs/>
      <w:sz w:val="36"/>
      <w:szCs w:val="36"/>
    </w:rPr>
  </w:style>
  <w:style w:type="paragraph" w:styleId="Heading2">
    <w:name w:val="heading 2"/>
    <w:basedOn w:val="Normal"/>
    <w:next w:val="Normal"/>
    <w:link w:val="Heading2Char"/>
    <w:uiPriority w:val="9"/>
    <w:unhideWhenUsed/>
    <w:qFormat/>
    <w:rsid w:val="00CD49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51BB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02C6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2D20"/>
    <w:rPr>
      <w:color w:val="0000FF"/>
      <w:u w:val="single"/>
    </w:rPr>
  </w:style>
  <w:style w:type="paragraph" w:customStyle="1" w:styleId="BodyCopy">
    <w:name w:val="Body Copy"/>
    <w:basedOn w:val="Normal"/>
    <w:uiPriority w:val="99"/>
    <w:rsid w:val="00772D20"/>
    <w:pPr>
      <w:spacing w:before="120" w:after="120" w:line="360" w:lineRule="auto"/>
      <w:jc w:val="both"/>
    </w:pPr>
  </w:style>
  <w:style w:type="paragraph" w:styleId="NormalWeb">
    <w:name w:val="Normal (Web)"/>
    <w:basedOn w:val="Normal"/>
    <w:uiPriority w:val="99"/>
    <w:rsid w:val="00772D20"/>
    <w:pPr>
      <w:spacing w:before="100" w:beforeAutospacing="1" w:after="100" w:afterAutospacing="1"/>
    </w:pPr>
    <w:rPr>
      <w:lang w:val="en-US"/>
    </w:rPr>
  </w:style>
  <w:style w:type="paragraph" w:styleId="Revision">
    <w:name w:val="Revision"/>
    <w:hidden/>
    <w:uiPriority w:val="99"/>
    <w:semiHidden/>
    <w:rsid w:val="00AD3689"/>
    <w:pPr>
      <w:spacing w:after="0" w:line="240" w:lineRule="auto"/>
    </w:pPr>
    <w:rPr>
      <w:rFonts w:ascii="Arial" w:eastAsia="Times New Roman" w:hAnsi="Arial" w:cs="Arial"/>
      <w:sz w:val="24"/>
      <w:szCs w:val="24"/>
    </w:rPr>
  </w:style>
  <w:style w:type="character" w:styleId="UnresolvedMention">
    <w:name w:val="Unresolved Mention"/>
    <w:basedOn w:val="DefaultParagraphFont"/>
    <w:uiPriority w:val="99"/>
    <w:semiHidden/>
    <w:unhideWhenUsed/>
    <w:rsid w:val="006A63B9"/>
    <w:rPr>
      <w:color w:val="605E5C"/>
      <w:shd w:val="clear" w:color="auto" w:fill="E1DFDD"/>
    </w:rPr>
  </w:style>
  <w:style w:type="character" w:styleId="CommentReference">
    <w:name w:val="annotation reference"/>
    <w:basedOn w:val="DefaultParagraphFont"/>
    <w:uiPriority w:val="99"/>
    <w:semiHidden/>
    <w:unhideWhenUsed/>
    <w:rsid w:val="005026C0"/>
    <w:rPr>
      <w:sz w:val="16"/>
      <w:szCs w:val="16"/>
    </w:rPr>
  </w:style>
  <w:style w:type="paragraph" w:styleId="CommentText">
    <w:name w:val="annotation text"/>
    <w:basedOn w:val="Normal"/>
    <w:link w:val="CommentTextChar"/>
    <w:uiPriority w:val="99"/>
    <w:unhideWhenUsed/>
    <w:rsid w:val="005026C0"/>
    <w:rPr>
      <w:sz w:val="20"/>
      <w:szCs w:val="20"/>
    </w:rPr>
  </w:style>
  <w:style w:type="character" w:customStyle="1" w:styleId="CommentTextChar">
    <w:name w:val="Comment Text Char"/>
    <w:basedOn w:val="DefaultParagraphFont"/>
    <w:link w:val="CommentText"/>
    <w:uiPriority w:val="99"/>
    <w:rsid w:val="005026C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026C0"/>
    <w:rPr>
      <w:b/>
      <w:bCs/>
    </w:rPr>
  </w:style>
  <w:style w:type="character" w:customStyle="1" w:styleId="CommentSubjectChar">
    <w:name w:val="Comment Subject Char"/>
    <w:basedOn w:val="CommentTextChar"/>
    <w:link w:val="CommentSubject"/>
    <w:uiPriority w:val="99"/>
    <w:semiHidden/>
    <w:rsid w:val="005026C0"/>
    <w:rPr>
      <w:rFonts w:ascii="Arial" w:eastAsia="Times New Roman" w:hAnsi="Arial" w:cs="Arial"/>
      <w:b/>
      <w:bCs/>
      <w:sz w:val="20"/>
      <w:szCs w:val="20"/>
    </w:rPr>
  </w:style>
  <w:style w:type="character" w:styleId="FollowedHyperlink">
    <w:name w:val="FollowedHyperlink"/>
    <w:basedOn w:val="DefaultParagraphFont"/>
    <w:uiPriority w:val="99"/>
    <w:semiHidden/>
    <w:unhideWhenUsed/>
    <w:rsid w:val="001C3286"/>
    <w:rPr>
      <w:color w:val="954F72" w:themeColor="followedHyperlink"/>
      <w:u w:val="single"/>
    </w:rPr>
  </w:style>
  <w:style w:type="paragraph" w:styleId="Header">
    <w:name w:val="header"/>
    <w:basedOn w:val="Normal"/>
    <w:link w:val="HeaderChar"/>
    <w:uiPriority w:val="99"/>
    <w:unhideWhenUsed/>
    <w:rsid w:val="00C74812"/>
    <w:pPr>
      <w:tabs>
        <w:tab w:val="center" w:pos="4513"/>
        <w:tab w:val="right" w:pos="9026"/>
      </w:tabs>
    </w:pPr>
  </w:style>
  <w:style w:type="character" w:customStyle="1" w:styleId="HeaderChar">
    <w:name w:val="Header Char"/>
    <w:basedOn w:val="DefaultParagraphFont"/>
    <w:link w:val="Header"/>
    <w:uiPriority w:val="99"/>
    <w:rsid w:val="00C74812"/>
    <w:rPr>
      <w:rFonts w:ascii="Arial" w:eastAsia="Times New Roman" w:hAnsi="Arial" w:cs="Arial"/>
      <w:sz w:val="24"/>
      <w:szCs w:val="24"/>
    </w:rPr>
  </w:style>
  <w:style w:type="paragraph" w:styleId="Footer">
    <w:name w:val="footer"/>
    <w:basedOn w:val="Normal"/>
    <w:link w:val="FooterChar"/>
    <w:uiPriority w:val="99"/>
    <w:unhideWhenUsed/>
    <w:rsid w:val="00C74812"/>
    <w:pPr>
      <w:tabs>
        <w:tab w:val="center" w:pos="4513"/>
        <w:tab w:val="right" w:pos="9026"/>
      </w:tabs>
    </w:pPr>
  </w:style>
  <w:style w:type="character" w:customStyle="1" w:styleId="FooterChar">
    <w:name w:val="Footer Char"/>
    <w:basedOn w:val="DefaultParagraphFont"/>
    <w:link w:val="Footer"/>
    <w:uiPriority w:val="99"/>
    <w:rsid w:val="00C74812"/>
    <w:rPr>
      <w:rFonts w:ascii="Arial" w:eastAsia="Times New Roman" w:hAnsi="Arial" w:cs="Arial"/>
      <w:sz w:val="24"/>
      <w:szCs w:val="24"/>
    </w:rPr>
  </w:style>
  <w:style w:type="character" w:styleId="Strong">
    <w:name w:val="Strong"/>
    <w:basedOn w:val="DefaultParagraphFont"/>
    <w:uiPriority w:val="22"/>
    <w:qFormat/>
    <w:rsid w:val="00FF7291"/>
    <w:rPr>
      <w:b/>
      <w:bCs/>
    </w:rPr>
  </w:style>
  <w:style w:type="character" w:customStyle="1" w:styleId="Heading1Char">
    <w:name w:val="Heading 1 Char"/>
    <w:basedOn w:val="DefaultParagraphFont"/>
    <w:link w:val="Heading1"/>
    <w:uiPriority w:val="9"/>
    <w:rsid w:val="00CF604D"/>
    <w:rPr>
      <w:rFonts w:ascii="Arial" w:eastAsia="Times New Roman" w:hAnsi="Arial" w:cs="Arial"/>
      <w:b/>
      <w:bCs/>
      <w:sz w:val="36"/>
      <w:szCs w:val="36"/>
    </w:rPr>
  </w:style>
  <w:style w:type="character" w:customStyle="1" w:styleId="Heading3Char">
    <w:name w:val="Heading 3 Char"/>
    <w:basedOn w:val="DefaultParagraphFont"/>
    <w:link w:val="Heading3"/>
    <w:uiPriority w:val="9"/>
    <w:semiHidden/>
    <w:rsid w:val="00C51BB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02C6B"/>
    <w:rPr>
      <w:rFonts w:asciiTheme="majorHAnsi" w:eastAsiaTheme="majorEastAsia" w:hAnsiTheme="majorHAnsi" w:cstheme="majorBidi"/>
      <w:i/>
      <w:iCs/>
      <w:color w:val="2F5496" w:themeColor="accent1" w:themeShade="BF"/>
      <w:sz w:val="24"/>
      <w:szCs w:val="24"/>
    </w:rPr>
  </w:style>
  <w:style w:type="character" w:styleId="PlaceholderText">
    <w:name w:val="Placeholder Text"/>
    <w:basedOn w:val="DefaultParagraphFont"/>
    <w:uiPriority w:val="99"/>
    <w:semiHidden/>
    <w:rsid w:val="00ED5C03"/>
    <w:rPr>
      <w:color w:val="666666"/>
    </w:rPr>
  </w:style>
  <w:style w:type="paragraph" w:styleId="Title">
    <w:name w:val="Title"/>
    <w:aliases w:val="Lead Paragraph"/>
    <w:basedOn w:val="NoSpacing"/>
    <w:next w:val="Normal"/>
    <w:link w:val="TitleChar"/>
    <w:uiPriority w:val="10"/>
    <w:qFormat/>
    <w:rsid w:val="00CD4915"/>
    <w:pPr>
      <w:spacing w:line="360" w:lineRule="auto"/>
    </w:pPr>
    <w:rPr>
      <w:b/>
      <w:bCs/>
    </w:rPr>
  </w:style>
  <w:style w:type="character" w:customStyle="1" w:styleId="TitleChar">
    <w:name w:val="Title Char"/>
    <w:aliases w:val="Lead Paragraph Char"/>
    <w:basedOn w:val="DefaultParagraphFont"/>
    <w:link w:val="Title"/>
    <w:uiPriority w:val="10"/>
    <w:rsid w:val="00CD4915"/>
    <w:rPr>
      <w:rFonts w:ascii="Arial" w:eastAsia="Times New Roman" w:hAnsi="Arial" w:cs="Arial"/>
      <w:b/>
      <w:bCs/>
      <w:sz w:val="24"/>
      <w:szCs w:val="24"/>
    </w:rPr>
  </w:style>
  <w:style w:type="character" w:customStyle="1" w:styleId="Heading2Char">
    <w:name w:val="Heading 2 Char"/>
    <w:basedOn w:val="DefaultParagraphFont"/>
    <w:link w:val="Heading2"/>
    <w:uiPriority w:val="9"/>
    <w:rsid w:val="00CD4915"/>
    <w:rPr>
      <w:rFonts w:asciiTheme="majorHAnsi" w:eastAsiaTheme="majorEastAsia" w:hAnsiTheme="majorHAnsi" w:cstheme="majorBidi"/>
      <w:color w:val="2F5496" w:themeColor="accent1" w:themeShade="BF"/>
      <w:sz w:val="26"/>
      <w:szCs w:val="26"/>
    </w:rPr>
  </w:style>
  <w:style w:type="paragraph" w:styleId="NoSpacing">
    <w:name w:val="No Spacing"/>
    <w:aliases w:val="Lead"/>
    <w:uiPriority w:val="1"/>
    <w:rsid w:val="00CD4915"/>
    <w:pPr>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69303">
      <w:bodyDiv w:val="1"/>
      <w:marLeft w:val="0"/>
      <w:marRight w:val="0"/>
      <w:marTop w:val="0"/>
      <w:marBottom w:val="0"/>
      <w:divBdr>
        <w:top w:val="none" w:sz="0" w:space="0" w:color="auto"/>
        <w:left w:val="none" w:sz="0" w:space="0" w:color="auto"/>
        <w:bottom w:val="none" w:sz="0" w:space="0" w:color="auto"/>
        <w:right w:val="none" w:sz="0" w:space="0" w:color="auto"/>
      </w:divBdr>
    </w:div>
    <w:div w:id="256788999">
      <w:bodyDiv w:val="1"/>
      <w:marLeft w:val="0"/>
      <w:marRight w:val="0"/>
      <w:marTop w:val="0"/>
      <w:marBottom w:val="0"/>
      <w:divBdr>
        <w:top w:val="none" w:sz="0" w:space="0" w:color="auto"/>
        <w:left w:val="none" w:sz="0" w:space="0" w:color="auto"/>
        <w:bottom w:val="none" w:sz="0" w:space="0" w:color="auto"/>
        <w:right w:val="none" w:sz="0" w:space="0" w:color="auto"/>
      </w:divBdr>
      <w:divsChild>
        <w:div w:id="1436634083">
          <w:marLeft w:val="0"/>
          <w:marRight w:val="0"/>
          <w:marTop w:val="0"/>
          <w:marBottom w:val="0"/>
          <w:divBdr>
            <w:top w:val="none" w:sz="0" w:space="0" w:color="auto"/>
            <w:left w:val="none" w:sz="0" w:space="0" w:color="auto"/>
            <w:bottom w:val="none" w:sz="0" w:space="0" w:color="auto"/>
            <w:right w:val="none" w:sz="0" w:space="0" w:color="auto"/>
          </w:divBdr>
        </w:div>
        <w:div w:id="1710109814">
          <w:marLeft w:val="0"/>
          <w:marRight w:val="0"/>
          <w:marTop w:val="0"/>
          <w:marBottom w:val="0"/>
          <w:divBdr>
            <w:top w:val="none" w:sz="0" w:space="0" w:color="auto"/>
            <w:left w:val="none" w:sz="0" w:space="0" w:color="auto"/>
            <w:bottom w:val="none" w:sz="0" w:space="0" w:color="auto"/>
            <w:right w:val="none" w:sz="0" w:space="0" w:color="auto"/>
          </w:divBdr>
        </w:div>
        <w:div w:id="858274597">
          <w:marLeft w:val="0"/>
          <w:marRight w:val="0"/>
          <w:marTop w:val="0"/>
          <w:marBottom w:val="0"/>
          <w:divBdr>
            <w:top w:val="none" w:sz="0" w:space="0" w:color="auto"/>
            <w:left w:val="none" w:sz="0" w:space="0" w:color="auto"/>
            <w:bottom w:val="none" w:sz="0" w:space="0" w:color="auto"/>
            <w:right w:val="none" w:sz="0" w:space="0" w:color="auto"/>
          </w:divBdr>
        </w:div>
        <w:div w:id="269243091">
          <w:marLeft w:val="0"/>
          <w:marRight w:val="0"/>
          <w:marTop w:val="0"/>
          <w:marBottom w:val="0"/>
          <w:divBdr>
            <w:top w:val="none" w:sz="0" w:space="0" w:color="auto"/>
            <w:left w:val="none" w:sz="0" w:space="0" w:color="auto"/>
            <w:bottom w:val="none" w:sz="0" w:space="0" w:color="auto"/>
            <w:right w:val="none" w:sz="0" w:space="0" w:color="auto"/>
          </w:divBdr>
        </w:div>
      </w:divsChild>
    </w:div>
    <w:div w:id="634410598">
      <w:bodyDiv w:val="1"/>
      <w:marLeft w:val="0"/>
      <w:marRight w:val="0"/>
      <w:marTop w:val="0"/>
      <w:marBottom w:val="0"/>
      <w:divBdr>
        <w:top w:val="none" w:sz="0" w:space="0" w:color="auto"/>
        <w:left w:val="none" w:sz="0" w:space="0" w:color="auto"/>
        <w:bottom w:val="none" w:sz="0" w:space="0" w:color="auto"/>
        <w:right w:val="none" w:sz="0" w:space="0" w:color="auto"/>
      </w:divBdr>
    </w:div>
    <w:div w:id="734087378">
      <w:bodyDiv w:val="1"/>
      <w:marLeft w:val="0"/>
      <w:marRight w:val="0"/>
      <w:marTop w:val="0"/>
      <w:marBottom w:val="0"/>
      <w:divBdr>
        <w:top w:val="none" w:sz="0" w:space="0" w:color="auto"/>
        <w:left w:val="none" w:sz="0" w:space="0" w:color="auto"/>
        <w:bottom w:val="none" w:sz="0" w:space="0" w:color="auto"/>
        <w:right w:val="none" w:sz="0" w:space="0" w:color="auto"/>
      </w:divBdr>
    </w:div>
    <w:div w:id="760687610">
      <w:bodyDiv w:val="1"/>
      <w:marLeft w:val="0"/>
      <w:marRight w:val="0"/>
      <w:marTop w:val="0"/>
      <w:marBottom w:val="0"/>
      <w:divBdr>
        <w:top w:val="none" w:sz="0" w:space="0" w:color="auto"/>
        <w:left w:val="none" w:sz="0" w:space="0" w:color="auto"/>
        <w:bottom w:val="none" w:sz="0" w:space="0" w:color="auto"/>
        <w:right w:val="none" w:sz="0" w:space="0" w:color="auto"/>
      </w:divBdr>
    </w:div>
    <w:div w:id="798379265">
      <w:bodyDiv w:val="1"/>
      <w:marLeft w:val="0"/>
      <w:marRight w:val="0"/>
      <w:marTop w:val="0"/>
      <w:marBottom w:val="0"/>
      <w:divBdr>
        <w:top w:val="none" w:sz="0" w:space="0" w:color="auto"/>
        <w:left w:val="none" w:sz="0" w:space="0" w:color="auto"/>
        <w:bottom w:val="none" w:sz="0" w:space="0" w:color="auto"/>
        <w:right w:val="none" w:sz="0" w:space="0" w:color="auto"/>
      </w:divBdr>
      <w:divsChild>
        <w:div w:id="1764522204">
          <w:marLeft w:val="0"/>
          <w:marRight w:val="0"/>
          <w:marTop w:val="0"/>
          <w:marBottom w:val="0"/>
          <w:divBdr>
            <w:top w:val="none" w:sz="0" w:space="0" w:color="auto"/>
            <w:left w:val="none" w:sz="0" w:space="0" w:color="auto"/>
            <w:bottom w:val="none" w:sz="0" w:space="0" w:color="auto"/>
            <w:right w:val="none" w:sz="0" w:space="0" w:color="auto"/>
          </w:divBdr>
        </w:div>
        <w:div w:id="1265531890">
          <w:marLeft w:val="0"/>
          <w:marRight w:val="0"/>
          <w:marTop w:val="0"/>
          <w:marBottom w:val="0"/>
          <w:divBdr>
            <w:top w:val="none" w:sz="0" w:space="0" w:color="auto"/>
            <w:left w:val="none" w:sz="0" w:space="0" w:color="auto"/>
            <w:bottom w:val="none" w:sz="0" w:space="0" w:color="auto"/>
            <w:right w:val="none" w:sz="0" w:space="0" w:color="auto"/>
          </w:divBdr>
        </w:div>
        <w:div w:id="306009076">
          <w:marLeft w:val="0"/>
          <w:marRight w:val="0"/>
          <w:marTop w:val="0"/>
          <w:marBottom w:val="0"/>
          <w:divBdr>
            <w:top w:val="none" w:sz="0" w:space="0" w:color="auto"/>
            <w:left w:val="none" w:sz="0" w:space="0" w:color="auto"/>
            <w:bottom w:val="none" w:sz="0" w:space="0" w:color="auto"/>
            <w:right w:val="none" w:sz="0" w:space="0" w:color="auto"/>
          </w:divBdr>
        </w:div>
        <w:div w:id="1719478020">
          <w:marLeft w:val="0"/>
          <w:marRight w:val="0"/>
          <w:marTop w:val="0"/>
          <w:marBottom w:val="0"/>
          <w:divBdr>
            <w:top w:val="none" w:sz="0" w:space="0" w:color="auto"/>
            <w:left w:val="none" w:sz="0" w:space="0" w:color="auto"/>
            <w:bottom w:val="none" w:sz="0" w:space="0" w:color="auto"/>
            <w:right w:val="none" w:sz="0" w:space="0" w:color="auto"/>
          </w:divBdr>
        </w:div>
      </w:divsChild>
    </w:div>
    <w:div w:id="992830067">
      <w:bodyDiv w:val="1"/>
      <w:marLeft w:val="0"/>
      <w:marRight w:val="0"/>
      <w:marTop w:val="0"/>
      <w:marBottom w:val="0"/>
      <w:divBdr>
        <w:top w:val="none" w:sz="0" w:space="0" w:color="auto"/>
        <w:left w:val="none" w:sz="0" w:space="0" w:color="auto"/>
        <w:bottom w:val="none" w:sz="0" w:space="0" w:color="auto"/>
        <w:right w:val="none" w:sz="0" w:space="0" w:color="auto"/>
      </w:divBdr>
    </w:div>
    <w:div w:id="1585528170">
      <w:bodyDiv w:val="1"/>
      <w:marLeft w:val="0"/>
      <w:marRight w:val="0"/>
      <w:marTop w:val="0"/>
      <w:marBottom w:val="0"/>
      <w:divBdr>
        <w:top w:val="none" w:sz="0" w:space="0" w:color="auto"/>
        <w:left w:val="none" w:sz="0" w:space="0" w:color="auto"/>
        <w:bottom w:val="none" w:sz="0" w:space="0" w:color="auto"/>
        <w:right w:val="none" w:sz="0" w:space="0" w:color="auto"/>
      </w:divBdr>
    </w:div>
    <w:div w:id="1883010697">
      <w:bodyDiv w:val="1"/>
      <w:marLeft w:val="0"/>
      <w:marRight w:val="0"/>
      <w:marTop w:val="0"/>
      <w:marBottom w:val="0"/>
      <w:divBdr>
        <w:top w:val="none" w:sz="0" w:space="0" w:color="auto"/>
        <w:left w:val="none" w:sz="0" w:space="0" w:color="auto"/>
        <w:bottom w:val="none" w:sz="0" w:space="0" w:color="auto"/>
        <w:right w:val="none" w:sz="0" w:space="0" w:color="auto"/>
      </w:divBdr>
      <w:divsChild>
        <w:div w:id="569387980">
          <w:marLeft w:val="0"/>
          <w:marRight w:val="0"/>
          <w:marTop w:val="0"/>
          <w:marBottom w:val="0"/>
          <w:divBdr>
            <w:top w:val="none" w:sz="0" w:space="0" w:color="auto"/>
            <w:left w:val="none" w:sz="0" w:space="0" w:color="auto"/>
            <w:bottom w:val="none" w:sz="0" w:space="0" w:color="auto"/>
            <w:right w:val="none" w:sz="0" w:space="0" w:color="auto"/>
          </w:divBdr>
        </w:div>
        <w:div w:id="1056244093">
          <w:marLeft w:val="0"/>
          <w:marRight w:val="0"/>
          <w:marTop w:val="0"/>
          <w:marBottom w:val="0"/>
          <w:divBdr>
            <w:top w:val="none" w:sz="0" w:space="0" w:color="auto"/>
            <w:left w:val="none" w:sz="0" w:space="0" w:color="auto"/>
            <w:bottom w:val="none" w:sz="0" w:space="0" w:color="auto"/>
            <w:right w:val="none" w:sz="0" w:space="0" w:color="auto"/>
          </w:divBdr>
        </w:div>
        <w:div w:id="453403055">
          <w:marLeft w:val="0"/>
          <w:marRight w:val="0"/>
          <w:marTop w:val="0"/>
          <w:marBottom w:val="0"/>
          <w:divBdr>
            <w:top w:val="none" w:sz="0" w:space="0" w:color="auto"/>
            <w:left w:val="none" w:sz="0" w:space="0" w:color="auto"/>
            <w:bottom w:val="none" w:sz="0" w:space="0" w:color="auto"/>
            <w:right w:val="none" w:sz="0" w:space="0" w:color="auto"/>
          </w:divBdr>
        </w:div>
        <w:div w:id="395012112">
          <w:marLeft w:val="0"/>
          <w:marRight w:val="0"/>
          <w:marTop w:val="0"/>
          <w:marBottom w:val="0"/>
          <w:divBdr>
            <w:top w:val="none" w:sz="0" w:space="0" w:color="auto"/>
            <w:left w:val="none" w:sz="0" w:space="0" w:color="auto"/>
            <w:bottom w:val="none" w:sz="0" w:space="0" w:color="auto"/>
            <w:right w:val="none" w:sz="0" w:space="0" w:color="auto"/>
          </w:divBdr>
        </w:div>
      </w:divsChild>
    </w:div>
    <w:div w:id="1897277524">
      <w:bodyDiv w:val="1"/>
      <w:marLeft w:val="0"/>
      <w:marRight w:val="0"/>
      <w:marTop w:val="0"/>
      <w:marBottom w:val="0"/>
      <w:divBdr>
        <w:top w:val="none" w:sz="0" w:space="0" w:color="auto"/>
        <w:left w:val="none" w:sz="0" w:space="0" w:color="auto"/>
        <w:bottom w:val="none" w:sz="0" w:space="0" w:color="auto"/>
        <w:right w:val="none" w:sz="0" w:space="0" w:color="auto"/>
      </w:divBdr>
    </w:div>
    <w:div w:id="209100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045ca7-eb12-4a0b-9112-d762b432b210" xsi:nil="true"/>
    <lcf76f155ced4ddcb4097134ff3c332f xmlns="83137320-08c7-41f4-8e31-d7d186c713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7" ma:contentTypeDescription="Create a new document." ma:contentTypeScope="" ma:versionID="df09d582b4f24488c57e7489bc5df78c">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daf865c73af5682ff0423970376b2dfd"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000AA-E435-4C7E-A17A-B7FD694B9BE3}">
  <ds:schemaRefs>
    <ds:schemaRef ds:uri="http://schemas.microsoft.com/sharepoint/v3/contenttype/forms"/>
  </ds:schemaRefs>
</ds:datastoreItem>
</file>

<file path=customXml/itemProps2.xml><?xml version="1.0" encoding="utf-8"?>
<ds:datastoreItem xmlns:ds="http://schemas.openxmlformats.org/officeDocument/2006/customXml" ds:itemID="{AE1F3918-8493-4FF2-8AC3-560FC61A39DB}">
  <ds:schemaRefs>
    <ds:schemaRef ds:uri="http://schemas.microsoft.com/office/2006/metadata/properties"/>
    <ds:schemaRef ds:uri="http://schemas.microsoft.com/office/infopath/2007/PartnerControls"/>
    <ds:schemaRef ds:uri="57045ca7-eb12-4a0b-9112-d762b432b210"/>
    <ds:schemaRef ds:uri="83137320-08c7-41f4-8e31-d7d186c713fc"/>
  </ds:schemaRefs>
</ds:datastoreItem>
</file>

<file path=customXml/itemProps3.xml><?xml version="1.0" encoding="utf-8"?>
<ds:datastoreItem xmlns:ds="http://schemas.openxmlformats.org/officeDocument/2006/customXml" ds:itemID="{A41C4ABA-399F-475C-AC7B-AE85F7A78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2488</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Taylor</dc:creator>
  <cp:keywords/>
  <dc:description/>
  <cp:lastModifiedBy>Emily Peters LTUK</cp:lastModifiedBy>
  <cp:revision>2</cp:revision>
  <cp:lastPrinted>2023-06-20T08:09:00Z</cp:lastPrinted>
  <dcterms:created xsi:type="dcterms:W3CDTF">2026-09-24T08:38:00Z</dcterms:created>
  <dcterms:modified xsi:type="dcterms:W3CDTF">2026-09-24T08:38:00Z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9794fe9c75a297b53a305cfbafe3940ba94df021db93a36978a40006d821e84c</vt:lpwstr>
  </property>
  <property fmtid="{D5CDD505-2E9C-101B-9397-08002B2CF9AE}" pid="3" name="ContentTypeId">
    <vt:lpwstr>0x0101006DB590B2C076D34293AC619A9DEC14B8</vt:lpwstr>
  </property>
  <property fmtid="{D5CDD505-2E9C-101B-9397-08002B2CF9AE}" pid="4" name="MediaServiceImageTags">
    <vt:lpwstr/>
  </property>
</Properties>
</file>