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E9337D" w14:textId="77777777" w:rsidR="00A223F4" w:rsidRPr="00A223F4" w:rsidRDefault="00A223F4" w:rsidP="00A223F4">
      <w:pPr>
        <w:pStyle w:val="Title"/>
        <w:jc w:val="center"/>
        <w:rPr>
          <w:rFonts w:asciiTheme="minorHAnsi" w:hAnsiTheme="minorHAnsi" w:cstheme="minorHAnsi"/>
          <w:sz w:val="36"/>
          <w:szCs w:val="36"/>
        </w:rPr>
      </w:pPr>
      <w:r w:rsidRPr="00A223F4">
        <w:rPr>
          <w:rFonts w:asciiTheme="minorHAnsi" w:hAnsiTheme="minorHAnsi" w:cstheme="minorHAnsi"/>
          <w:sz w:val="36"/>
          <w:szCs w:val="36"/>
        </w:rPr>
        <w:t>Why Padel Players Get Tennis Elbow</w:t>
      </w:r>
    </w:p>
    <w:p w14:paraId="4687AD3C" w14:textId="77777777" w:rsidR="00A223F4" w:rsidRPr="00A223F4" w:rsidRDefault="00A223F4" w:rsidP="00A223F4">
      <w:pPr>
        <w:jc w:val="center"/>
        <w:rPr>
          <w:rFonts w:asciiTheme="minorHAnsi" w:hAnsiTheme="minorHAnsi" w:cstheme="minorHAnsi"/>
          <w:b/>
          <w:bCs/>
          <w:sz w:val="28"/>
          <w:szCs w:val="28"/>
        </w:rPr>
      </w:pPr>
      <w:r w:rsidRPr="00A223F4">
        <w:rPr>
          <w:rFonts w:asciiTheme="minorHAnsi" w:hAnsiTheme="minorHAnsi" w:cstheme="minorHAnsi"/>
          <w:b/>
          <w:bCs/>
          <w:sz w:val="28"/>
          <w:szCs w:val="28"/>
        </w:rPr>
        <w:t>Padel is easy to become addicted to. Unfortunately, your elbow may not share your enthusiasm.</w:t>
      </w:r>
    </w:p>
    <w:p w14:paraId="31AFEFC8" w14:textId="1BBEDED6" w:rsidR="00DF5551" w:rsidRDefault="00DF5551" w:rsidP="00772D20">
      <w:pPr>
        <w:rPr>
          <w:rFonts w:eastAsia="MS Mincho"/>
          <w:b/>
          <w:bCs/>
          <w:color w:val="1F497D"/>
        </w:rPr>
      </w:pPr>
    </w:p>
    <w:p w14:paraId="0880CA14" w14:textId="4587FFE9" w:rsidR="00A223F4" w:rsidRDefault="00A223F4" w:rsidP="00A223F4">
      <w:pPr>
        <w:spacing w:line="360" w:lineRule="auto"/>
        <w:jc w:val="both"/>
        <w:rPr>
          <w:rFonts w:asciiTheme="minorHAnsi" w:eastAsia="MS Mincho" w:hAnsiTheme="minorHAnsi" w:cstheme="minorHAnsi"/>
        </w:rPr>
      </w:pPr>
      <w:r w:rsidRPr="00A223F4">
        <w:rPr>
          <w:rFonts w:asciiTheme="minorHAnsi" w:eastAsia="MS Mincho" w:hAnsiTheme="minorHAnsi" w:cstheme="minorHAnsi"/>
        </w:rPr>
        <w:t>According to a recent article in The Guardian, padel participation in Britain more than doubled in 2025, with 860,000 people playing at least once, compared with 400,000 in 2024</w:t>
      </w:r>
      <w:r>
        <w:rPr>
          <w:rFonts w:asciiTheme="minorHAnsi" w:eastAsia="MS Mincho" w:hAnsiTheme="minorHAnsi" w:cstheme="minorHAnsi"/>
        </w:rPr>
        <w:t>, but an unhappy side effect of this is a proliferation of injuries, o</w:t>
      </w:r>
      <w:r w:rsidRPr="00A223F4">
        <w:rPr>
          <w:rFonts w:asciiTheme="minorHAnsi" w:eastAsia="MS Mincho" w:hAnsiTheme="minorHAnsi" w:cstheme="minorHAnsi"/>
        </w:rPr>
        <w:t>ne of the most common</w:t>
      </w:r>
      <w:r>
        <w:rPr>
          <w:rFonts w:asciiTheme="minorHAnsi" w:eastAsia="MS Mincho" w:hAnsiTheme="minorHAnsi" w:cstheme="minorHAnsi"/>
        </w:rPr>
        <w:t xml:space="preserve"> complaints in racket sports are </w:t>
      </w:r>
      <w:r w:rsidRPr="00A223F4">
        <w:rPr>
          <w:rFonts w:asciiTheme="minorHAnsi" w:eastAsia="MS Mincho" w:hAnsiTheme="minorHAnsi" w:cstheme="minorHAnsi"/>
        </w:rPr>
        <w:t xml:space="preserve">elbow problems </w:t>
      </w:r>
      <w:r>
        <w:rPr>
          <w:rFonts w:asciiTheme="minorHAnsi" w:eastAsia="MS Mincho" w:hAnsiTheme="minorHAnsi" w:cstheme="minorHAnsi"/>
        </w:rPr>
        <w:t>and especially</w:t>
      </w:r>
      <w:r w:rsidRPr="00A223F4">
        <w:rPr>
          <w:rFonts w:asciiTheme="minorHAnsi" w:eastAsia="MS Mincho" w:hAnsiTheme="minorHAnsi" w:cstheme="minorHAnsi"/>
        </w:rPr>
        <w:t xml:space="preserve"> lateral elbow tendinopathy, better known as </w:t>
      </w:r>
      <w:r w:rsidRPr="00A223F4">
        <w:rPr>
          <w:rFonts w:asciiTheme="minorHAnsi" w:eastAsia="MS Mincho" w:hAnsiTheme="minorHAnsi" w:cstheme="minorHAnsi"/>
          <w:b/>
          <w:bCs/>
        </w:rPr>
        <w:t>tennis elbow</w:t>
      </w:r>
      <w:r w:rsidRPr="00A223F4">
        <w:rPr>
          <w:rFonts w:asciiTheme="minorHAnsi" w:eastAsia="MS Mincho" w:hAnsiTheme="minorHAnsi" w:cstheme="minorHAnsi"/>
        </w:rPr>
        <w:t>. The injury affects the tendons attaching the forearm extensor muscles to the outside of the elbow. These muscles work every time you grip the racket, control the wrist and stabilise the arm as the racket strikes the ball.</w:t>
      </w:r>
    </w:p>
    <w:p w14:paraId="570EC487" w14:textId="77777777" w:rsidR="00A223F4" w:rsidRPr="00A223F4" w:rsidRDefault="00A223F4" w:rsidP="00A223F4">
      <w:pPr>
        <w:spacing w:line="360" w:lineRule="auto"/>
        <w:jc w:val="both"/>
        <w:rPr>
          <w:rFonts w:asciiTheme="minorHAnsi" w:eastAsia="MS Mincho" w:hAnsiTheme="minorHAnsi" w:cstheme="minorHAnsi"/>
        </w:rPr>
      </w:pPr>
    </w:p>
    <w:p w14:paraId="4FD52573" w14:textId="0B566EB0" w:rsidR="00A223F4" w:rsidRPr="00A223F4" w:rsidRDefault="00A223F4" w:rsidP="00A223F4">
      <w:pPr>
        <w:spacing w:line="360" w:lineRule="auto"/>
        <w:jc w:val="both"/>
        <w:rPr>
          <w:rFonts w:asciiTheme="minorHAnsi" w:eastAsia="MS Mincho" w:hAnsiTheme="minorHAnsi" w:cstheme="minorHAnsi"/>
        </w:rPr>
      </w:pPr>
      <w:r w:rsidRPr="00A223F4">
        <w:rPr>
          <w:rFonts w:asciiTheme="minorHAnsi" w:eastAsia="MS Mincho" w:hAnsiTheme="minorHAnsi" w:cstheme="minorHAnsi"/>
        </w:rPr>
        <w:t>Padel gives them plenty to do. Volleys, overheads, defensive shots, and constant changes of direction mean the racket arm repeatedly grips, accelerates, and then controls the racket. The problem is usually not one dramatic movement. It is accumulated load</w:t>
      </w:r>
      <w:r>
        <w:rPr>
          <w:rFonts w:asciiTheme="minorHAnsi" w:eastAsia="MS Mincho" w:hAnsiTheme="minorHAnsi" w:cstheme="minorHAnsi"/>
        </w:rPr>
        <w:t xml:space="preserve">, </w:t>
      </w:r>
      <w:r w:rsidRPr="00A223F4">
        <w:rPr>
          <w:rFonts w:asciiTheme="minorHAnsi" w:eastAsia="MS Mincho" w:hAnsiTheme="minorHAnsi" w:cstheme="minorHAnsi"/>
        </w:rPr>
        <w:t>another match, a sudden increase in playing frequency, poor technique or a tight grip, and the tendon may stop recovering between sessions.</w:t>
      </w:r>
    </w:p>
    <w:p w14:paraId="5D290FC1" w14:textId="77777777" w:rsidR="00A223F4" w:rsidRDefault="00A223F4" w:rsidP="00A223F4">
      <w:pPr>
        <w:spacing w:line="360" w:lineRule="auto"/>
        <w:jc w:val="both"/>
        <w:rPr>
          <w:rFonts w:asciiTheme="minorHAnsi" w:eastAsia="MS Mincho" w:hAnsiTheme="minorHAnsi" w:cstheme="minorHAnsi"/>
        </w:rPr>
      </w:pPr>
    </w:p>
    <w:p w14:paraId="3F0A91DB" w14:textId="6C964D86" w:rsidR="00A223F4" w:rsidRDefault="00A223F4" w:rsidP="00A223F4">
      <w:pPr>
        <w:spacing w:line="360" w:lineRule="auto"/>
        <w:jc w:val="both"/>
        <w:rPr>
          <w:rFonts w:asciiTheme="minorHAnsi" w:eastAsia="MS Mincho" w:hAnsiTheme="minorHAnsi" w:cstheme="minorHAnsi"/>
        </w:rPr>
      </w:pPr>
      <w:r w:rsidRPr="00A223F4">
        <w:rPr>
          <w:rFonts w:asciiTheme="minorHAnsi" w:eastAsia="MS Mincho" w:hAnsiTheme="minorHAnsi" w:cstheme="minorHAnsi"/>
        </w:rPr>
        <w:t>At first it may just ache afterwards. Then gripping the racket hurts. Eventually even lifting a kettle or turning a door handle can remind you that something is wrong. That is particularly annoying with padel because it is so often social. Missing a match does not just mean missing exercise - it can mean letting down three other players as well.</w:t>
      </w:r>
    </w:p>
    <w:p w14:paraId="1DEF37B6" w14:textId="77777777" w:rsidR="00A223F4" w:rsidRPr="00A223F4" w:rsidRDefault="00A223F4" w:rsidP="00A223F4">
      <w:pPr>
        <w:spacing w:line="360" w:lineRule="auto"/>
        <w:jc w:val="both"/>
        <w:rPr>
          <w:rFonts w:asciiTheme="minorHAnsi" w:eastAsia="MS Mincho" w:hAnsiTheme="minorHAnsi" w:cstheme="minorHAnsi"/>
        </w:rPr>
      </w:pPr>
    </w:p>
    <w:p w14:paraId="138A59AD" w14:textId="77777777" w:rsidR="00A223F4" w:rsidRPr="00A223F4" w:rsidRDefault="00A223F4" w:rsidP="00A223F4">
      <w:pPr>
        <w:spacing w:line="360" w:lineRule="auto"/>
        <w:jc w:val="both"/>
        <w:rPr>
          <w:rFonts w:asciiTheme="minorHAnsi" w:eastAsia="MS Mincho" w:hAnsiTheme="minorHAnsi" w:cstheme="minorHAnsi"/>
        </w:rPr>
      </w:pPr>
      <w:r w:rsidRPr="00A223F4">
        <w:rPr>
          <w:rFonts w:asciiTheme="minorHAnsi" w:eastAsia="MS Mincho" w:hAnsiTheme="minorHAnsi" w:cstheme="minorHAnsi"/>
        </w:rPr>
        <w:t xml:space="preserve">This is where targeted cooling can have a useful short-term role. </w:t>
      </w:r>
      <w:proofErr w:type="spellStart"/>
      <w:r w:rsidRPr="00A223F4">
        <w:rPr>
          <w:rFonts w:asciiTheme="minorHAnsi" w:eastAsia="MS Mincho" w:hAnsiTheme="minorHAnsi" w:cstheme="minorHAnsi"/>
        </w:rPr>
        <w:t>TruCryo's</w:t>
      </w:r>
      <w:proofErr w:type="spellEnd"/>
      <w:r w:rsidRPr="00A223F4">
        <w:rPr>
          <w:rFonts w:asciiTheme="minorHAnsi" w:eastAsia="MS Mincho" w:hAnsiTheme="minorHAnsi" w:cstheme="minorHAnsi"/>
        </w:rPr>
        <w:t xml:space="preserve"> Kaasen uses pressurised CO2 to deliver rapid, localised cooling to a selected area such as the elbow and forearm. Cold therapy may help reduce pain in the short term, so where the problem has been properly assessed and continued play is considered sensible, symptom relief may make movement more comfortable and help a player return to the court sooner.</w:t>
      </w:r>
    </w:p>
    <w:p w14:paraId="3D9EF087" w14:textId="77777777" w:rsidR="00A223F4" w:rsidRDefault="00A223F4" w:rsidP="00A223F4">
      <w:pPr>
        <w:spacing w:line="360" w:lineRule="auto"/>
        <w:jc w:val="both"/>
        <w:rPr>
          <w:rFonts w:asciiTheme="minorHAnsi" w:eastAsia="MS Mincho" w:hAnsiTheme="minorHAnsi" w:cstheme="minorHAnsi"/>
        </w:rPr>
      </w:pPr>
      <w:r w:rsidRPr="00A223F4">
        <w:rPr>
          <w:rFonts w:asciiTheme="minorHAnsi" w:eastAsia="MS Mincho" w:hAnsiTheme="minorHAnsi" w:cstheme="minorHAnsi"/>
        </w:rPr>
        <w:lastRenderedPageBreak/>
        <w:t>But simply making the elbow feel better and then repeatedly overloading it is not the answer. Longer-term recovery usually means addressing playing volume, grip, technique and progressive strengthening of the forearm and tendon. TruCryo can sit alongside that rehabilitation process, helping manage discomfort while the real work of rebuilding tendon capacity continues.</w:t>
      </w:r>
    </w:p>
    <w:p w14:paraId="0D42DA70" w14:textId="77777777" w:rsidR="00A223F4" w:rsidRPr="00A223F4" w:rsidRDefault="00A223F4" w:rsidP="00A223F4">
      <w:pPr>
        <w:spacing w:line="360" w:lineRule="auto"/>
        <w:jc w:val="both"/>
        <w:rPr>
          <w:rFonts w:asciiTheme="minorHAnsi" w:eastAsia="MS Mincho" w:hAnsiTheme="minorHAnsi" w:cstheme="minorHAnsi"/>
        </w:rPr>
      </w:pPr>
    </w:p>
    <w:p w14:paraId="73FA3948" w14:textId="157E4B1B" w:rsidR="00DF5551" w:rsidRDefault="00A223F4" w:rsidP="00A223F4">
      <w:pPr>
        <w:spacing w:line="360" w:lineRule="auto"/>
        <w:jc w:val="both"/>
        <w:rPr>
          <w:rFonts w:eastAsia="MS Mincho"/>
          <w:b/>
          <w:bCs/>
          <w:color w:val="1F497D"/>
        </w:rPr>
      </w:pPr>
      <w:r w:rsidRPr="00A223F4">
        <w:rPr>
          <w:rFonts w:asciiTheme="minorHAnsi" w:eastAsia="MS Mincho" w:hAnsiTheme="minorHAnsi" w:cstheme="minorHAnsi"/>
        </w:rPr>
        <w:t xml:space="preserve">The objective is not to hide an injury. It is to help manage the uncomfortable period between developing the problem and properly recovering from it - and to get the player back where they want to </w:t>
      </w:r>
      <w:proofErr w:type="gramStart"/>
      <w:r w:rsidRPr="00A223F4">
        <w:rPr>
          <w:rFonts w:asciiTheme="minorHAnsi" w:eastAsia="MS Mincho" w:hAnsiTheme="minorHAnsi" w:cstheme="minorHAnsi"/>
        </w:rPr>
        <w:t>be:</w:t>
      </w:r>
      <w:proofErr w:type="gramEnd"/>
      <w:r w:rsidRPr="00A223F4">
        <w:rPr>
          <w:rFonts w:asciiTheme="minorHAnsi" w:eastAsia="MS Mincho" w:hAnsiTheme="minorHAnsi" w:cstheme="minorHAnsi"/>
        </w:rPr>
        <w:t xml:space="preserve"> on the padel court.</w:t>
      </w:r>
    </w:p>
    <w:p w14:paraId="4A97BD01" w14:textId="77777777" w:rsidR="00DF5551" w:rsidRDefault="00DF5551" w:rsidP="00772D20">
      <w:pPr>
        <w:rPr>
          <w:rFonts w:eastAsia="MS Mincho"/>
          <w:b/>
          <w:bCs/>
          <w:color w:val="1F497D"/>
        </w:rPr>
      </w:pPr>
    </w:p>
    <w:p w14:paraId="385A5A90" w14:textId="58E94D26" w:rsidR="00772D20" w:rsidRDefault="00772D20" w:rsidP="00772D20">
      <w:r>
        <w:rPr>
          <w:rFonts w:eastAsia="MS Mincho"/>
          <w:b/>
          <w:bCs/>
          <w:color w:val="1F497D"/>
        </w:rPr>
        <w:t>Ends:</w:t>
      </w:r>
      <w:r>
        <w:t xml:space="preserve"> </w:t>
      </w:r>
      <w:r w:rsidR="009E6143">
        <w:t xml:space="preserve"> </w:t>
      </w:r>
      <w:r w:rsidR="00A223F4">
        <w:t xml:space="preserve">408 </w:t>
      </w:r>
      <w:r w:rsidR="005B3990">
        <w:t>words</w:t>
      </w:r>
    </w:p>
    <w:p w14:paraId="7D5126BE" w14:textId="77777777" w:rsidR="00772D20" w:rsidRDefault="00772D20" w:rsidP="00772D20"/>
    <w:p w14:paraId="2D483E76" w14:textId="77777777" w:rsidR="00772D20" w:rsidRDefault="00772D20" w:rsidP="00772D20">
      <w:pPr>
        <w:pStyle w:val="BodyCopy"/>
        <w:spacing w:before="0" w:after="0" w:line="240" w:lineRule="auto"/>
        <w:jc w:val="left"/>
        <w:rPr>
          <w:rFonts w:eastAsia="MS Mincho"/>
          <w:b/>
          <w:bCs/>
          <w:color w:val="1F497D"/>
        </w:rPr>
      </w:pPr>
    </w:p>
    <w:p w14:paraId="056EC47F" w14:textId="77777777" w:rsidR="00DF5551" w:rsidRPr="00621F06" w:rsidRDefault="00DF5551" w:rsidP="00DF5551">
      <w:pPr>
        <w:pStyle w:val="BodyCopy"/>
        <w:spacing w:before="0" w:after="0" w:line="240" w:lineRule="auto"/>
        <w:jc w:val="left"/>
        <w:rPr>
          <w:rFonts w:asciiTheme="minorHAnsi" w:eastAsia="MS Mincho" w:hAnsiTheme="minorHAnsi" w:cstheme="minorHAnsi"/>
          <w:b/>
          <w:bCs/>
          <w:color w:val="00B050"/>
        </w:rPr>
      </w:pPr>
      <w:r w:rsidRPr="00621F06">
        <w:rPr>
          <w:rFonts w:asciiTheme="minorHAnsi" w:eastAsia="MS Mincho" w:hAnsiTheme="minorHAnsi" w:cstheme="minorHAnsi"/>
          <w:b/>
          <w:bCs/>
          <w:color w:val="1F497D"/>
        </w:rPr>
        <w:t>Editor’s note:</w:t>
      </w:r>
      <w:r w:rsidRPr="00621F06">
        <w:rPr>
          <w:rFonts w:asciiTheme="minorHAnsi" w:eastAsia="MS Mincho" w:hAnsiTheme="minorHAnsi" w:cstheme="minorHAnsi"/>
          <w:b/>
          <w:bCs/>
          <w:color w:val="00B050"/>
        </w:rPr>
        <w:t xml:space="preserve"> </w:t>
      </w:r>
      <w:r w:rsidRPr="00621F06">
        <w:rPr>
          <w:rFonts w:asciiTheme="minorHAnsi" w:eastAsia="MS Mincho" w:hAnsiTheme="minorHAnsi" w:cstheme="minorHAnsi"/>
        </w:rPr>
        <w:t xml:space="preserve">If you want to ensure you keep up to date with press material, opinion focused blog content and case studies from </w:t>
      </w:r>
      <w:r>
        <w:rPr>
          <w:rFonts w:asciiTheme="minorHAnsi" w:eastAsia="MS Mincho" w:hAnsiTheme="minorHAnsi" w:cstheme="minorHAnsi"/>
        </w:rPr>
        <w:t>TruCryo</w:t>
      </w:r>
      <w:r w:rsidRPr="00621F06">
        <w:rPr>
          <w:rFonts w:asciiTheme="minorHAnsi" w:eastAsia="MS Mincho" w:hAnsiTheme="minorHAnsi" w:cstheme="minorHAnsi"/>
        </w:rPr>
        <w:t xml:space="preserve">, you can visit their </w:t>
      </w:r>
      <w:r>
        <w:rPr>
          <w:rFonts w:asciiTheme="minorHAnsi" w:eastAsia="MS Mincho" w:hAnsiTheme="minorHAnsi" w:cstheme="minorHAnsi"/>
        </w:rPr>
        <w:t>website: www.trucryo.com</w:t>
      </w:r>
      <w:r w:rsidRPr="00621F06">
        <w:rPr>
          <w:rFonts w:asciiTheme="minorHAnsi" w:eastAsia="MS Mincho" w:hAnsiTheme="minorHAnsi" w:cstheme="minorHAnsi"/>
        </w:rPr>
        <w:t xml:space="preserve"> </w:t>
      </w:r>
    </w:p>
    <w:p w14:paraId="0574E846" w14:textId="77777777" w:rsidR="00DF5551" w:rsidRPr="00621F06" w:rsidRDefault="00DF5551" w:rsidP="00DF5551">
      <w:pPr>
        <w:pStyle w:val="BodyCopy"/>
        <w:spacing w:before="0" w:after="0" w:line="240" w:lineRule="auto"/>
        <w:jc w:val="left"/>
        <w:rPr>
          <w:rFonts w:asciiTheme="minorHAnsi" w:eastAsia="MS Mincho" w:hAnsiTheme="minorHAnsi" w:cstheme="minorHAnsi"/>
          <w:b/>
          <w:bCs/>
          <w:color w:val="00B050"/>
        </w:rPr>
      </w:pPr>
    </w:p>
    <w:p w14:paraId="70FF7861" w14:textId="77777777" w:rsidR="00DF5551" w:rsidRPr="00621F06" w:rsidRDefault="00DF5551" w:rsidP="00DF5551">
      <w:pPr>
        <w:pStyle w:val="BodyCopy"/>
        <w:spacing w:before="0" w:after="0" w:line="240" w:lineRule="auto"/>
        <w:jc w:val="left"/>
        <w:rPr>
          <w:rFonts w:asciiTheme="minorHAnsi" w:eastAsia="MS Mincho" w:hAnsiTheme="minorHAnsi" w:cstheme="minorHAnsi"/>
        </w:rPr>
      </w:pPr>
      <w:r w:rsidRPr="00621F06">
        <w:rPr>
          <w:rFonts w:asciiTheme="minorHAnsi" w:eastAsia="MS Mincho" w:hAnsiTheme="minorHAnsi" w:cstheme="minorHAnsi"/>
          <w:b/>
          <w:bCs/>
          <w:color w:val="1F497D"/>
        </w:rPr>
        <w:t>For further information or Press Enquiries contact:</w:t>
      </w:r>
      <w:r w:rsidRPr="00621F06">
        <w:rPr>
          <w:rFonts w:asciiTheme="minorHAnsi" w:eastAsia="MS Mincho" w:hAnsiTheme="minorHAnsi" w:cstheme="minorHAnsi"/>
          <w:b/>
          <w:bCs/>
          <w:color w:val="439639"/>
        </w:rPr>
        <w:t xml:space="preserve"> </w:t>
      </w:r>
    </w:p>
    <w:p w14:paraId="13BA0EDD" w14:textId="77777777" w:rsidR="00DF5551" w:rsidRDefault="00DF5551" w:rsidP="00DF5551">
      <w:pPr>
        <w:pStyle w:val="BodyCopy"/>
        <w:spacing w:before="0" w:after="0" w:line="240" w:lineRule="auto"/>
        <w:jc w:val="left"/>
        <w:rPr>
          <w:rFonts w:asciiTheme="minorHAnsi" w:eastAsia="MS Mincho" w:hAnsiTheme="minorHAnsi" w:cstheme="minorHAnsi"/>
          <w:color w:val="000000"/>
        </w:rPr>
      </w:pPr>
      <w:r w:rsidRPr="005F1D16">
        <w:rPr>
          <w:rFonts w:asciiTheme="minorHAnsi" w:hAnsiTheme="minorHAnsi" w:cstheme="minorHAnsi"/>
        </w:rPr>
        <w:t>TruCryo, unit 51-53 The Rural Enterprise Centre, Stafford Drive, Shrewsbury, SY1 3FE, England</w:t>
      </w:r>
      <w:r w:rsidRPr="00621F06">
        <w:rPr>
          <w:rFonts w:asciiTheme="minorHAnsi" w:hAnsiTheme="minorHAnsi" w:cstheme="minorHAnsi"/>
        </w:rPr>
        <w:br/>
      </w:r>
      <w:r w:rsidRPr="00621F06">
        <w:rPr>
          <w:rFonts w:asciiTheme="minorHAnsi" w:eastAsia="MS Mincho" w:hAnsiTheme="minorHAnsi" w:cstheme="minorHAnsi"/>
          <w:b/>
          <w:bCs/>
          <w:color w:val="1F497D"/>
        </w:rPr>
        <w:t>Telephone:</w:t>
      </w:r>
      <w:r w:rsidRPr="00621F06">
        <w:rPr>
          <w:rFonts w:asciiTheme="minorHAnsi" w:eastAsia="MS Mincho" w:hAnsiTheme="minorHAnsi" w:cstheme="minorHAnsi"/>
          <w:color w:val="000000"/>
        </w:rPr>
        <w:t xml:space="preserve"> +44 (0</w:t>
      </w:r>
      <w:r>
        <w:rPr>
          <w:rFonts w:asciiTheme="minorHAnsi" w:eastAsia="MS Mincho" w:hAnsiTheme="minorHAnsi" w:cstheme="minorHAnsi"/>
          <w:color w:val="000000"/>
        </w:rPr>
        <w:t>)1743 213080</w:t>
      </w:r>
    </w:p>
    <w:p w14:paraId="63D8DDDE" w14:textId="77777777" w:rsidR="00DF5551" w:rsidRPr="00621F06" w:rsidRDefault="00DF5551" w:rsidP="00DF5551">
      <w:pPr>
        <w:pStyle w:val="BodyCopy"/>
        <w:spacing w:before="0" w:after="0" w:line="240" w:lineRule="auto"/>
        <w:jc w:val="left"/>
        <w:rPr>
          <w:rFonts w:asciiTheme="minorHAnsi" w:eastAsia="MS Mincho" w:hAnsiTheme="minorHAnsi" w:cstheme="minorHAnsi"/>
          <w:lang w:val="en-US"/>
        </w:rPr>
      </w:pPr>
      <w:r w:rsidRPr="00621F06">
        <w:rPr>
          <w:rFonts w:asciiTheme="minorHAnsi" w:eastAsia="MS Mincho" w:hAnsiTheme="minorHAnsi" w:cstheme="minorHAnsi"/>
          <w:b/>
          <w:bCs/>
          <w:color w:val="1F497D"/>
        </w:rPr>
        <w:t>e</w:t>
      </w:r>
      <w:r>
        <w:rPr>
          <w:rFonts w:asciiTheme="minorHAnsi" w:eastAsia="MS Mincho" w:hAnsiTheme="minorHAnsi" w:cstheme="minorHAnsi"/>
          <w:b/>
          <w:bCs/>
          <w:color w:val="1F497D"/>
        </w:rPr>
        <w:t xml:space="preserve">mail: </w:t>
      </w:r>
      <w:r w:rsidRPr="0024298A">
        <w:rPr>
          <w:rFonts w:asciiTheme="minorHAnsi" w:eastAsia="MS Mincho" w:hAnsiTheme="minorHAnsi" w:cstheme="minorHAnsi"/>
        </w:rPr>
        <w:t>sales@trucryo.co.uk</w:t>
      </w:r>
    </w:p>
    <w:p w14:paraId="11C48696" w14:textId="77777777" w:rsidR="00DF5551" w:rsidRPr="00621F06" w:rsidRDefault="00DF5551" w:rsidP="00DF5551">
      <w:pPr>
        <w:pStyle w:val="BodyCopy"/>
        <w:spacing w:before="0" w:after="0" w:line="240" w:lineRule="auto"/>
        <w:rPr>
          <w:rFonts w:asciiTheme="minorHAnsi" w:eastAsia="MS Mincho" w:hAnsiTheme="minorHAnsi" w:cstheme="minorHAnsi"/>
          <w:lang w:val="fr-FR"/>
        </w:rPr>
      </w:pPr>
      <w:proofErr w:type="gramStart"/>
      <w:r w:rsidRPr="00621F06">
        <w:rPr>
          <w:rFonts w:asciiTheme="minorHAnsi" w:eastAsia="MS Mincho" w:hAnsiTheme="minorHAnsi" w:cstheme="minorHAnsi"/>
          <w:b/>
          <w:bCs/>
          <w:color w:val="1F497D"/>
          <w:lang w:val="fr-FR"/>
        </w:rPr>
        <w:t>www:</w:t>
      </w:r>
      <w:proofErr w:type="gramEnd"/>
      <w:r w:rsidRPr="00621F06">
        <w:rPr>
          <w:rFonts w:asciiTheme="minorHAnsi" w:hAnsiTheme="minorHAnsi" w:cstheme="minorHAnsi"/>
          <w:lang w:val="fr-FR"/>
        </w:rPr>
        <w:t xml:space="preserve"> </w:t>
      </w:r>
      <w:r w:rsidRPr="00621F06">
        <w:rPr>
          <w:rFonts w:asciiTheme="minorHAnsi" w:eastAsia="MS Mincho" w:hAnsiTheme="minorHAnsi" w:cstheme="minorHAnsi"/>
          <w:lang w:val="fr-FR"/>
        </w:rPr>
        <w:t>http://ww</w:t>
      </w:r>
      <w:r>
        <w:rPr>
          <w:rFonts w:asciiTheme="minorHAnsi" w:eastAsia="MS Mincho" w:hAnsiTheme="minorHAnsi" w:cstheme="minorHAnsi"/>
          <w:lang w:val="fr-FR"/>
        </w:rPr>
        <w:t>w.trucryo.com</w:t>
      </w:r>
    </w:p>
    <w:p w14:paraId="3B6BE26A" w14:textId="77777777" w:rsidR="00DF5551" w:rsidRPr="00621F06" w:rsidRDefault="00DF5551" w:rsidP="00DF5551">
      <w:pPr>
        <w:pStyle w:val="BodyCopy"/>
        <w:spacing w:before="0" w:after="0" w:line="240" w:lineRule="auto"/>
        <w:rPr>
          <w:rFonts w:asciiTheme="minorHAnsi" w:eastAsia="MS Mincho" w:hAnsiTheme="minorHAnsi" w:cstheme="minorHAnsi"/>
          <w:lang w:val="fr-FR"/>
        </w:rPr>
      </w:pPr>
    </w:p>
    <w:p w14:paraId="34D9BFA5" w14:textId="77777777" w:rsidR="00DF5551" w:rsidRPr="00621F06" w:rsidRDefault="00DF5551" w:rsidP="00DF5551">
      <w:pPr>
        <w:pStyle w:val="BodyCopy"/>
        <w:spacing w:before="0" w:after="0" w:line="240" w:lineRule="auto"/>
        <w:rPr>
          <w:rFonts w:asciiTheme="minorHAnsi" w:eastAsia="MS Mincho" w:hAnsiTheme="minorHAnsi" w:cstheme="minorHAnsi"/>
          <w:lang w:val="fr-FR"/>
        </w:rPr>
      </w:pPr>
    </w:p>
    <w:p w14:paraId="2099ED31" w14:textId="77777777" w:rsidR="00DF5551" w:rsidRPr="00621F06" w:rsidRDefault="00DF5551" w:rsidP="00DF5551">
      <w:pPr>
        <w:jc w:val="both"/>
        <w:rPr>
          <w:rFonts w:asciiTheme="minorHAnsi" w:hAnsiTheme="minorHAnsi" w:cstheme="minorHAnsi"/>
        </w:rPr>
      </w:pPr>
      <w:r w:rsidRPr="00621F06">
        <w:rPr>
          <w:rFonts w:asciiTheme="minorHAnsi" w:hAnsiTheme="minorHAnsi" w:cstheme="minorHAnsi"/>
          <w:b/>
          <w:bCs/>
          <w:color w:val="1F497D"/>
        </w:rPr>
        <w:t xml:space="preserve">About TruCryo: </w:t>
      </w:r>
      <w:r w:rsidRPr="00621F06">
        <w:rPr>
          <w:rFonts w:asciiTheme="minorHAnsi" w:hAnsiTheme="minorHAnsi" w:cstheme="minorHAnsi"/>
          <w:color w:val="1F497D"/>
        </w:rPr>
        <w:t>TruCryo is a Shropshire-based developer and supplier of localised cryotherapy equipment for physiotherapy, sports treatment and equine applications. Using a controlled stream of cold CO₂, TruCryo systems provide practitioners with a targeted method of applying cold therapy to specific areas. TruCryo combines professional equipment with training, treatment guidance and ongoing technical support, helping practitioners integrate localised cryotherapy safely and practically into their existing services.</w:t>
      </w:r>
    </w:p>
    <w:p w14:paraId="3A9A2FB9" w14:textId="3BDC1718" w:rsidR="00E323F1" w:rsidRPr="00621F06" w:rsidRDefault="00E323F1" w:rsidP="00DF5551">
      <w:pPr>
        <w:pStyle w:val="BodyCopy"/>
        <w:spacing w:before="0" w:after="0" w:line="240" w:lineRule="auto"/>
        <w:jc w:val="left"/>
        <w:rPr>
          <w:rFonts w:asciiTheme="minorHAnsi" w:hAnsiTheme="minorHAnsi" w:cstheme="minorHAnsi"/>
        </w:rPr>
      </w:pPr>
    </w:p>
    <w:sectPr w:rsidR="00E323F1" w:rsidRPr="00621F06" w:rsidSect="008C23E5">
      <w:headerReference w:type="default" r:id="rId10"/>
      <w:footerReference w:type="default" r:id="rId11"/>
      <w:pgSz w:w="11906" w:h="16838"/>
      <w:pgMar w:top="1440" w:right="1440" w:bottom="1440" w:left="1440" w:header="708"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24C996" w14:textId="77777777" w:rsidR="00A864F5" w:rsidRDefault="00A864F5" w:rsidP="00C74812">
      <w:r>
        <w:separator/>
      </w:r>
    </w:p>
  </w:endnote>
  <w:endnote w:type="continuationSeparator" w:id="0">
    <w:p w14:paraId="21945BBD" w14:textId="77777777" w:rsidR="00A864F5" w:rsidRDefault="00A864F5" w:rsidP="00C74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C6E720" w14:textId="2A63410A" w:rsidR="00C74812" w:rsidRPr="00C03BA0" w:rsidRDefault="008C23E5" w:rsidP="00C74812">
    <w:pPr>
      <w:pStyle w:val="NormalWeb"/>
      <w:jc w:val="both"/>
      <w:rPr>
        <w:rFonts w:ascii="Helvetica" w:eastAsia="MS Mincho" w:hAnsi="Helvetica"/>
        <w:b/>
        <w:bCs/>
        <w:color w:val="CC3300"/>
        <w:spacing w:val="-3"/>
      </w:rPr>
    </w:pPr>
    <w:r>
      <w:rPr>
        <w:noProof/>
      </w:rPr>
      <w:drawing>
        <wp:anchor distT="0" distB="0" distL="114300" distR="114300" simplePos="0" relativeHeight="251665408" behindDoc="0" locked="0" layoutInCell="1" allowOverlap="0" wp14:anchorId="23D7330A" wp14:editId="6D31F68C">
          <wp:simplePos x="0" y="0"/>
          <wp:positionH relativeFrom="page">
            <wp:align>left</wp:align>
          </wp:positionH>
          <wp:positionV relativeFrom="page">
            <wp:align>bottom</wp:align>
          </wp:positionV>
          <wp:extent cx="7561580" cy="882606"/>
          <wp:effectExtent l="0" t="0" r="1270" b="0"/>
          <wp:wrapNone/>
          <wp:docPr id="14000413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364824" name="Picture 482364824"/>
                  <pic:cNvPicPr/>
                </pic:nvPicPr>
                <pic:blipFill>
                  <a:blip r:embed="rId1">
                    <a:extLst>
                      <a:ext uri="{28A0092B-C50C-407E-A947-70E740481C1C}">
                        <a14:useLocalDpi xmlns:a14="http://schemas.microsoft.com/office/drawing/2010/main" val="0"/>
                      </a:ext>
                    </a:extLst>
                  </a:blip>
                  <a:stretch>
                    <a:fillRect/>
                  </a:stretch>
                </pic:blipFill>
                <pic:spPr>
                  <a:xfrm>
                    <a:off x="0" y="0"/>
                    <a:ext cx="7561580" cy="88260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83343F" w14:textId="77777777" w:rsidR="00A864F5" w:rsidRDefault="00A864F5" w:rsidP="00C74812">
      <w:r>
        <w:separator/>
      </w:r>
    </w:p>
  </w:footnote>
  <w:footnote w:type="continuationSeparator" w:id="0">
    <w:p w14:paraId="7EC4DA4E" w14:textId="77777777" w:rsidR="00A864F5" w:rsidRDefault="00A864F5" w:rsidP="00C74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04E80" w14:textId="07D14EA2" w:rsidR="00C74812" w:rsidRDefault="4CCC3A90" w:rsidP="00C74812">
    <w:pPr>
      <w:pStyle w:val="Header"/>
    </w:pPr>
    <w:r>
      <w:rPr>
        <w:noProof/>
      </w:rPr>
      <w:drawing>
        <wp:anchor distT="0" distB="0" distL="114300" distR="114300" simplePos="0" relativeHeight="251657216" behindDoc="0" locked="0" layoutInCell="1" allowOverlap="1" wp14:anchorId="093B4B55" wp14:editId="15D2AB1C">
          <wp:simplePos x="0" y="0"/>
          <wp:positionH relativeFrom="column">
            <wp:posOffset>-895350</wp:posOffset>
          </wp:positionH>
          <wp:positionV relativeFrom="paragraph">
            <wp:posOffset>-421005</wp:posOffset>
          </wp:positionV>
          <wp:extent cx="7498324" cy="885825"/>
          <wp:effectExtent l="0" t="0" r="7620" b="0"/>
          <wp:wrapNone/>
          <wp:docPr id="15523392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39211" name="Picture 1552339211"/>
                  <pic:cNvPicPr/>
                </pic:nvPicPr>
                <pic:blipFill>
                  <a:blip r:embed="rId1">
                    <a:extLst>
                      <a:ext uri="{28A0092B-C50C-407E-A947-70E740481C1C}">
                        <a14:useLocalDpi xmlns:a14="http://schemas.microsoft.com/office/drawing/2010/main" val="0"/>
                      </a:ext>
                    </a:extLst>
                  </a:blip>
                  <a:stretch>
                    <a:fillRect/>
                  </a:stretch>
                </pic:blipFill>
                <pic:spPr>
                  <a:xfrm>
                    <a:off x="0" y="0"/>
                    <a:ext cx="7511855" cy="887424"/>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4D009722" w14:textId="77777777" w:rsidR="00C74812" w:rsidRPr="00CF604D" w:rsidRDefault="00C74812" w:rsidP="00CF604D">
    <w:pPr>
      <w:pStyle w:val="Heading1"/>
    </w:pPr>
  </w:p>
  <w:p w14:paraId="54569766" w14:textId="7470AC6F" w:rsidR="00C74812" w:rsidRPr="00CF604D" w:rsidRDefault="004F4433" w:rsidP="00CF604D">
    <w:pPr>
      <w:pStyle w:val="Heading1"/>
      <w:jc w:val="center"/>
    </w:pPr>
    <w:r w:rsidRPr="00CF604D">
      <w:t>TruCryo Ltd</w:t>
    </w:r>
    <w:r w:rsidR="00C74812" w:rsidRPr="00CF604D">
      <w:t xml:space="preserve"> Press Release</w:t>
    </w:r>
    <w:r w:rsidR="00C12B51" w:rsidRPr="00CF604D">
      <w:t xml:space="preserve"> – </w:t>
    </w:r>
    <w:r w:rsidR="00A223F4">
      <w:t>September</w:t>
    </w:r>
    <w:r w:rsidR="009E6143" w:rsidRPr="00CF604D">
      <w:t xml:space="preserve"> 2026</w:t>
    </w:r>
  </w:p>
  <w:p w14:paraId="57E51CEF" w14:textId="0F06B4E3" w:rsidR="00C12B51" w:rsidRPr="00CF604D" w:rsidRDefault="00C12B51" w:rsidP="00CF604D">
    <w:pPr>
      <w:pStyle w:val="Heading1"/>
      <w:jc w:val="center"/>
    </w:pPr>
    <w:r w:rsidRPr="00CF604D">
      <w:t>For immediate release</w:t>
    </w:r>
  </w:p>
  <w:p w14:paraId="6DCF23CA" w14:textId="77777777" w:rsidR="00C51BB3" w:rsidRPr="00FF7291" w:rsidRDefault="00C51BB3" w:rsidP="00FF7291">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8506C5"/>
    <w:multiLevelType w:val="multilevel"/>
    <w:tmpl w:val="A70AB3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F16F7B"/>
    <w:multiLevelType w:val="multilevel"/>
    <w:tmpl w:val="0914A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E80EEE"/>
    <w:multiLevelType w:val="multilevel"/>
    <w:tmpl w:val="CA92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3F1C76"/>
    <w:multiLevelType w:val="multilevel"/>
    <w:tmpl w:val="28F6A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BD601B"/>
    <w:multiLevelType w:val="multilevel"/>
    <w:tmpl w:val="797E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7500EE"/>
    <w:multiLevelType w:val="multilevel"/>
    <w:tmpl w:val="AE38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2023E3"/>
    <w:multiLevelType w:val="multilevel"/>
    <w:tmpl w:val="F6688F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401A4F"/>
    <w:multiLevelType w:val="multilevel"/>
    <w:tmpl w:val="03A8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1274740">
    <w:abstractNumId w:val="6"/>
  </w:num>
  <w:num w:numId="2" w16cid:durableId="375156060">
    <w:abstractNumId w:val="2"/>
  </w:num>
  <w:num w:numId="3" w16cid:durableId="1821339754">
    <w:abstractNumId w:val="3"/>
  </w:num>
  <w:num w:numId="4" w16cid:durableId="1893426337">
    <w:abstractNumId w:val="0"/>
  </w:num>
  <w:num w:numId="5" w16cid:durableId="723604146">
    <w:abstractNumId w:val="4"/>
  </w:num>
  <w:num w:numId="6" w16cid:durableId="1378890675">
    <w:abstractNumId w:val="1"/>
  </w:num>
  <w:num w:numId="7" w16cid:durableId="1090857814">
    <w:abstractNumId w:val="5"/>
  </w:num>
  <w:num w:numId="8" w16cid:durableId="19267636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D20"/>
    <w:rsid w:val="00013F6D"/>
    <w:rsid w:val="00016A90"/>
    <w:rsid w:val="00020C86"/>
    <w:rsid w:val="00023BE9"/>
    <w:rsid w:val="00033A00"/>
    <w:rsid w:val="000410CE"/>
    <w:rsid w:val="000470D6"/>
    <w:rsid w:val="00051632"/>
    <w:rsid w:val="000558E3"/>
    <w:rsid w:val="00056F9E"/>
    <w:rsid w:val="00065DFE"/>
    <w:rsid w:val="00065F7E"/>
    <w:rsid w:val="00071594"/>
    <w:rsid w:val="000721B0"/>
    <w:rsid w:val="0007555B"/>
    <w:rsid w:val="000757F6"/>
    <w:rsid w:val="000770AC"/>
    <w:rsid w:val="00084292"/>
    <w:rsid w:val="00086D15"/>
    <w:rsid w:val="000942D0"/>
    <w:rsid w:val="000955E2"/>
    <w:rsid w:val="000A17EC"/>
    <w:rsid w:val="000A3BF5"/>
    <w:rsid w:val="000A3F25"/>
    <w:rsid w:val="000A756A"/>
    <w:rsid w:val="000C1E38"/>
    <w:rsid w:val="000C2485"/>
    <w:rsid w:val="000D5E50"/>
    <w:rsid w:val="000E773A"/>
    <w:rsid w:val="000F24DD"/>
    <w:rsid w:val="00101335"/>
    <w:rsid w:val="001611C2"/>
    <w:rsid w:val="00172B73"/>
    <w:rsid w:val="00194053"/>
    <w:rsid w:val="001A09D0"/>
    <w:rsid w:val="001B272C"/>
    <w:rsid w:val="001C1D8F"/>
    <w:rsid w:val="001C3286"/>
    <w:rsid w:val="001D3AB6"/>
    <w:rsid w:val="001E6368"/>
    <w:rsid w:val="001E702E"/>
    <w:rsid w:val="002170E8"/>
    <w:rsid w:val="00225670"/>
    <w:rsid w:val="0022575F"/>
    <w:rsid w:val="002270F7"/>
    <w:rsid w:val="0025576D"/>
    <w:rsid w:val="002567A2"/>
    <w:rsid w:val="002616CE"/>
    <w:rsid w:val="0026330C"/>
    <w:rsid w:val="00277D9F"/>
    <w:rsid w:val="00282B1D"/>
    <w:rsid w:val="002945D2"/>
    <w:rsid w:val="002A74CB"/>
    <w:rsid w:val="002B5CBA"/>
    <w:rsid w:val="002C1566"/>
    <w:rsid w:val="002C6DAD"/>
    <w:rsid w:val="002D45D4"/>
    <w:rsid w:val="002E14B9"/>
    <w:rsid w:val="002E7403"/>
    <w:rsid w:val="002E768D"/>
    <w:rsid w:val="00302890"/>
    <w:rsid w:val="00316896"/>
    <w:rsid w:val="00316C10"/>
    <w:rsid w:val="00320BC5"/>
    <w:rsid w:val="003228F0"/>
    <w:rsid w:val="00322CF9"/>
    <w:rsid w:val="00342458"/>
    <w:rsid w:val="00351096"/>
    <w:rsid w:val="003732A0"/>
    <w:rsid w:val="00373B13"/>
    <w:rsid w:val="00374DC0"/>
    <w:rsid w:val="00386590"/>
    <w:rsid w:val="00386A8C"/>
    <w:rsid w:val="00395FE2"/>
    <w:rsid w:val="003C3E44"/>
    <w:rsid w:val="003C74A4"/>
    <w:rsid w:val="003D48AE"/>
    <w:rsid w:val="003F4AC5"/>
    <w:rsid w:val="003F7D9B"/>
    <w:rsid w:val="00416547"/>
    <w:rsid w:val="004167F9"/>
    <w:rsid w:val="00427B2A"/>
    <w:rsid w:val="004302CE"/>
    <w:rsid w:val="00446F3C"/>
    <w:rsid w:val="00452907"/>
    <w:rsid w:val="0045486E"/>
    <w:rsid w:val="00460998"/>
    <w:rsid w:val="00476DC1"/>
    <w:rsid w:val="00477EFF"/>
    <w:rsid w:val="00484061"/>
    <w:rsid w:val="00497D0C"/>
    <w:rsid w:val="004A2154"/>
    <w:rsid w:val="004B14D6"/>
    <w:rsid w:val="004E5A08"/>
    <w:rsid w:val="004E7097"/>
    <w:rsid w:val="004F4433"/>
    <w:rsid w:val="005026C0"/>
    <w:rsid w:val="00502C6B"/>
    <w:rsid w:val="005035D6"/>
    <w:rsid w:val="0051359B"/>
    <w:rsid w:val="00523A06"/>
    <w:rsid w:val="0053446C"/>
    <w:rsid w:val="00542180"/>
    <w:rsid w:val="0054512B"/>
    <w:rsid w:val="00552032"/>
    <w:rsid w:val="00553116"/>
    <w:rsid w:val="0057056C"/>
    <w:rsid w:val="005B3990"/>
    <w:rsid w:val="005B6915"/>
    <w:rsid w:val="005C7DB0"/>
    <w:rsid w:val="005F099B"/>
    <w:rsid w:val="005F5970"/>
    <w:rsid w:val="00611526"/>
    <w:rsid w:val="00621F06"/>
    <w:rsid w:val="00623B3B"/>
    <w:rsid w:val="00650052"/>
    <w:rsid w:val="00656C08"/>
    <w:rsid w:val="006778C1"/>
    <w:rsid w:val="00677B6F"/>
    <w:rsid w:val="00690B4B"/>
    <w:rsid w:val="006A5389"/>
    <w:rsid w:val="006A63B9"/>
    <w:rsid w:val="006B04D2"/>
    <w:rsid w:val="006B0547"/>
    <w:rsid w:val="006C6D97"/>
    <w:rsid w:val="006D1579"/>
    <w:rsid w:val="006E5A69"/>
    <w:rsid w:val="006E73B9"/>
    <w:rsid w:val="006F1706"/>
    <w:rsid w:val="007206F6"/>
    <w:rsid w:val="00754B98"/>
    <w:rsid w:val="00760C17"/>
    <w:rsid w:val="00772D20"/>
    <w:rsid w:val="007745F1"/>
    <w:rsid w:val="00774E0B"/>
    <w:rsid w:val="00774F8F"/>
    <w:rsid w:val="00777545"/>
    <w:rsid w:val="00781EA6"/>
    <w:rsid w:val="00792353"/>
    <w:rsid w:val="0079317D"/>
    <w:rsid w:val="00797F39"/>
    <w:rsid w:val="00797F9C"/>
    <w:rsid w:val="007C609D"/>
    <w:rsid w:val="007D0779"/>
    <w:rsid w:val="007D1E87"/>
    <w:rsid w:val="007E07A7"/>
    <w:rsid w:val="007E3756"/>
    <w:rsid w:val="008213FA"/>
    <w:rsid w:val="00826F2C"/>
    <w:rsid w:val="00830DDF"/>
    <w:rsid w:val="00835740"/>
    <w:rsid w:val="0084097B"/>
    <w:rsid w:val="0084599E"/>
    <w:rsid w:val="00847288"/>
    <w:rsid w:val="00855327"/>
    <w:rsid w:val="0086625F"/>
    <w:rsid w:val="0087010D"/>
    <w:rsid w:val="00887D3F"/>
    <w:rsid w:val="00891D83"/>
    <w:rsid w:val="008B1F10"/>
    <w:rsid w:val="008B4AAE"/>
    <w:rsid w:val="008C23E5"/>
    <w:rsid w:val="008C34D7"/>
    <w:rsid w:val="008C6529"/>
    <w:rsid w:val="008E307E"/>
    <w:rsid w:val="008E366B"/>
    <w:rsid w:val="008E4A05"/>
    <w:rsid w:val="008F19BB"/>
    <w:rsid w:val="008F1B41"/>
    <w:rsid w:val="0090203F"/>
    <w:rsid w:val="009027DC"/>
    <w:rsid w:val="009119AC"/>
    <w:rsid w:val="00923EE0"/>
    <w:rsid w:val="00935936"/>
    <w:rsid w:val="009365F7"/>
    <w:rsid w:val="009467C5"/>
    <w:rsid w:val="00947386"/>
    <w:rsid w:val="00962552"/>
    <w:rsid w:val="00964FBB"/>
    <w:rsid w:val="009667DC"/>
    <w:rsid w:val="0097344D"/>
    <w:rsid w:val="00987670"/>
    <w:rsid w:val="00993222"/>
    <w:rsid w:val="00994DB7"/>
    <w:rsid w:val="009A53F3"/>
    <w:rsid w:val="009B38F9"/>
    <w:rsid w:val="009C2D0B"/>
    <w:rsid w:val="009D00F6"/>
    <w:rsid w:val="009D7874"/>
    <w:rsid w:val="009E536A"/>
    <w:rsid w:val="009E6143"/>
    <w:rsid w:val="009F09CB"/>
    <w:rsid w:val="00A006B5"/>
    <w:rsid w:val="00A01C1A"/>
    <w:rsid w:val="00A10CB1"/>
    <w:rsid w:val="00A11A76"/>
    <w:rsid w:val="00A21B1A"/>
    <w:rsid w:val="00A21DCC"/>
    <w:rsid w:val="00A223F4"/>
    <w:rsid w:val="00A363AC"/>
    <w:rsid w:val="00A45938"/>
    <w:rsid w:val="00A6697F"/>
    <w:rsid w:val="00A67439"/>
    <w:rsid w:val="00A864F5"/>
    <w:rsid w:val="00A9363A"/>
    <w:rsid w:val="00AA1734"/>
    <w:rsid w:val="00AA3F76"/>
    <w:rsid w:val="00AA4F60"/>
    <w:rsid w:val="00AB070D"/>
    <w:rsid w:val="00AB07E4"/>
    <w:rsid w:val="00AB4463"/>
    <w:rsid w:val="00AB4ADA"/>
    <w:rsid w:val="00AD3689"/>
    <w:rsid w:val="00AE63F7"/>
    <w:rsid w:val="00AE668E"/>
    <w:rsid w:val="00AE7685"/>
    <w:rsid w:val="00AF5E81"/>
    <w:rsid w:val="00B00D6B"/>
    <w:rsid w:val="00B12EDA"/>
    <w:rsid w:val="00B17323"/>
    <w:rsid w:val="00B3339A"/>
    <w:rsid w:val="00B342CD"/>
    <w:rsid w:val="00B401C1"/>
    <w:rsid w:val="00B425C6"/>
    <w:rsid w:val="00B52550"/>
    <w:rsid w:val="00B57D91"/>
    <w:rsid w:val="00B60E7A"/>
    <w:rsid w:val="00B616C2"/>
    <w:rsid w:val="00B6413E"/>
    <w:rsid w:val="00B65C23"/>
    <w:rsid w:val="00B765FB"/>
    <w:rsid w:val="00B77C16"/>
    <w:rsid w:val="00B91CA4"/>
    <w:rsid w:val="00B93AA7"/>
    <w:rsid w:val="00BA6FEF"/>
    <w:rsid w:val="00BB7F1C"/>
    <w:rsid w:val="00BC33CE"/>
    <w:rsid w:val="00BD201E"/>
    <w:rsid w:val="00BE269B"/>
    <w:rsid w:val="00BE65E1"/>
    <w:rsid w:val="00BF2B2A"/>
    <w:rsid w:val="00BF7E2B"/>
    <w:rsid w:val="00C07691"/>
    <w:rsid w:val="00C076B6"/>
    <w:rsid w:val="00C124BB"/>
    <w:rsid w:val="00C12B51"/>
    <w:rsid w:val="00C153C2"/>
    <w:rsid w:val="00C15493"/>
    <w:rsid w:val="00C22A57"/>
    <w:rsid w:val="00C2346E"/>
    <w:rsid w:val="00C3076C"/>
    <w:rsid w:val="00C36BB3"/>
    <w:rsid w:val="00C418FA"/>
    <w:rsid w:val="00C47CE5"/>
    <w:rsid w:val="00C51BB3"/>
    <w:rsid w:val="00C655B4"/>
    <w:rsid w:val="00C70B9D"/>
    <w:rsid w:val="00C728CA"/>
    <w:rsid w:val="00C74812"/>
    <w:rsid w:val="00C87DA3"/>
    <w:rsid w:val="00C9012C"/>
    <w:rsid w:val="00C91CC1"/>
    <w:rsid w:val="00CB68EF"/>
    <w:rsid w:val="00CD3E5A"/>
    <w:rsid w:val="00CD4915"/>
    <w:rsid w:val="00CE456D"/>
    <w:rsid w:val="00CE7A21"/>
    <w:rsid w:val="00CF604D"/>
    <w:rsid w:val="00D06459"/>
    <w:rsid w:val="00D13BCE"/>
    <w:rsid w:val="00D30E8C"/>
    <w:rsid w:val="00D31323"/>
    <w:rsid w:val="00D405E0"/>
    <w:rsid w:val="00D50C34"/>
    <w:rsid w:val="00D608E8"/>
    <w:rsid w:val="00D705FD"/>
    <w:rsid w:val="00D82E8B"/>
    <w:rsid w:val="00D83183"/>
    <w:rsid w:val="00D863F6"/>
    <w:rsid w:val="00D9043F"/>
    <w:rsid w:val="00D9257A"/>
    <w:rsid w:val="00DA304F"/>
    <w:rsid w:val="00DA50EE"/>
    <w:rsid w:val="00DB1F72"/>
    <w:rsid w:val="00DC56C4"/>
    <w:rsid w:val="00DE0E11"/>
    <w:rsid w:val="00DE500E"/>
    <w:rsid w:val="00DF3B76"/>
    <w:rsid w:val="00DF5551"/>
    <w:rsid w:val="00E02676"/>
    <w:rsid w:val="00E21E60"/>
    <w:rsid w:val="00E323F1"/>
    <w:rsid w:val="00E339E4"/>
    <w:rsid w:val="00E55A2E"/>
    <w:rsid w:val="00E71E4A"/>
    <w:rsid w:val="00E86215"/>
    <w:rsid w:val="00EA17ED"/>
    <w:rsid w:val="00EA4449"/>
    <w:rsid w:val="00EB5241"/>
    <w:rsid w:val="00EB7DD7"/>
    <w:rsid w:val="00ED5C03"/>
    <w:rsid w:val="00ED78E6"/>
    <w:rsid w:val="00EF4F6A"/>
    <w:rsid w:val="00F047C7"/>
    <w:rsid w:val="00F125B6"/>
    <w:rsid w:val="00F249EE"/>
    <w:rsid w:val="00F31381"/>
    <w:rsid w:val="00F345A5"/>
    <w:rsid w:val="00F358C7"/>
    <w:rsid w:val="00F36727"/>
    <w:rsid w:val="00F45AC0"/>
    <w:rsid w:val="00F5074C"/>
    <w:rsid w:val="00F51957"/>
    <w:rsid w:val="00F655CC"/>
    <w:rsid w:val="00F76F88"/>
    <w:rsid w:val="00F77043"/>
    <w:rsid w:val="00F77980"/>
    <w:rsid w:val="00F9077F"/>
    <w:rsid w:val="00F95C78"/>
    <w:rsid w:val="00F9640B"/>
    <w:rsid w:val="00F96471"/>
    <w:rsid w:val="00FA2583"/>
    <w:rsid w:val="00FA4BF0"/>
    <w:rsid w:val="00FB0DC3"/>
    <w:rsid w:val="00FB2672"/>
    <w:rsid w:val="00FC5858"/>
    <w:rsid w:val="00FD2F83"/>
    <w:rsid w:val="00FE56F3"/>
    <w:rsid w:val="00FF32E4"/>
    <w:rsid w:val="00FF7291"/>
    <w:rsid w:val="03F9E7B0"/>
    <w:rsid w:val="37D1209A"/>
    <w:rsid w:val="4CCC3A90"/>
    <w:rsid w:val="6F4C2D3B"/>
    <w:rsid w:val="70E46B04"/>
    <w:rsid w:val="7AD7DF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F0E3A"/>
  <w15:chartTrackingRefBased/>
  <w15:docId w15:val="{ECB95F20-A44F-44BF-9552-62D8E888C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291"/>
    <w:pPr>
      <w:spacing w:after="0" w:line="240" w:lineRule="auto"/>
    </w:pPr>
    <w:rPr>
      <w:rFonts w:ascii="Arial" w:eastAsia="Times New Roman" w:hAnsi="Arial" w:cs="Arial"/>
      <w:sz w:val="24"/>
      <w:szCs w:val="24"/>
    </w:rPr>
  </w:style>
  <w:style w:type="paragraph" w:styleId="Heading1">
    <w:name w:val="heading 1"/>
    <w:basedOn w:val="Header"/>
    <w:next w:val="Normal"/>
    <w:link w:val="Heading1Char"/>
    <w:uiPriority w:val="9"/>
    <w:qFormat/>
    <w:rsid w:val="00CF604D"/>
    <w:pPr>
      <w:outlineLvl w:val="0"/>
    </w:pPr>
    <w:rPr>
      <w:b/>
      <w:bCs/>
      <w:sz w:val="36"/>
      <w:szCs w:val="36"/>
    </w:rPr>
  </w:style>
  <w:style w:type="paragraph" w:styleId="Heading2">
    <w:name w:val="heading 2"/>
    <w:basedOn w:val="Normal"/>
    <w:next w:val="Normal"/>
    <w:link w:val="Heading2Char"/>
    <w:uiPriority w:val="9"/>
    <w:unhideWhenUsed/>
    <w:qFormat/>
    <w:rsid w:val="00CD491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51BB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502C6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72D20"/>
    <w:rPr>
      <w:color w:val="0000FF"/>
      <w:u w:val="single"/>
    </w:rPr>
  </w:style>
  <w:style w:type="paragraph" w:customStyle="1" w:styleId="BodyCopy">
    <w:name w:val="Body Copy"/>
    <w:basedOn w:val="Normal"/>
    <w:uiPriority w:val="99"/>
    <w:rsid w:val="00772D20"/>
    <w:pPr>
      <w:spacing w:before="120" w:after="120" w:line="360" w:lineRule="auto"/>
      <w:jc w:val="both"/>
    </w:pPr>
  </w:style>
  <w:style w:type="paragraph" w:styleId="NormalWeb">
    <w:name w:val="Normal (Web)"/>
    <w:basedOn w:val="Normal"/>
    <w:uiPriority w:val="99"/>
    <w:rsid w:val="00772D20"/>
    <w:pPr>
      <w:spacing w:before="100" w:beforeAutospacing="1" w:after="100" w:afterAutospacing="1"/>
    </w:pPr>
    <w:rPr>
      <w:lang w:val="en-US"/>
    </w:rPr>
  </w:style>
  <w:style w:type="paragraph" w:styleId="Revision">
    <w:name w:val="Revision"/>
    <w:hidden/>
    <w:uiPriority w:val="99"/>
    <w:semiHidden/>
    <w:rsid w:val="00AD3689"/>
    <w:pPr>
      <w:spacing w:after="0" w:line="240" w:lineRule="auto"/>
    </w:pPr>
    <w:rPr>
      <w:rFonts w:ascii="Arial" w:eastAsia="Times New Roman" w:hAnsi="Arial" w:cs="Arial"/>
      <w:sz w:val="24"/>
      <w:szCs w:val="24"/>
    </w:rPr>
  </w:style>
  <w:style w:type="character" w:styleId="UnresolvedMention">
    <w:name w:val="Unresolved Mention"/>
    <w:basedOn w:val="DefaultParagraphFont"/>
    <w:uiPriority w:val="99"/>
    <w:semiHidden/>
    <w:unhideWhenUsed/>
    <w:rsid w:val="006A63B9"/>
    <w:rPr>
      <w:color w:val="605E5C"/>
      <w:shd w:val="clear" w:color="auto" w:fill="E1DFDD"/>
    </w:rPr>
  </w:style>
  <w:style w:type="character" w:styleId="CommentReference">
    <w:name w:val="annotation reference"/>
    <w:basedOn w:val="DefaultParagraphFont"/>
    <w:uiPriority w:val="99"/>
    <w:semiHidden/>
    <w:unhideWhenUsed/>
    <w:rsid w:val="005026C0"/>
    <w:rPr>
      <w:sz w:val="16"/>
      <w:szCs w:val="16"/>
    </w:rPr>
  </w:style>
  <w:style w:type="paragraph" w:styleId="CommentText">
    <w:name w:val="annotation text"/>
    <w:basedOn w:val="Normal"/>
    <w:link w:val="CommentTextChar"/>
    <w:uiPriority w:val="99"/>
    <w:unhideWhenUsed/>
    <w:rsid w:val="005026C0"/>
    <w:rPr>
      <w:sz w:val="20"/>
      <w:szCs w:val="20"/>
    </w:rPr>
  </w:style>
  <w:style w:type="character" w:customStyle="1" w:styleId="CommentTextChar">
    <w:name w:val="Comment Text Char"/>
    <w:basedOn w:val="DefaultParagraphFont"/>
    <w:link w:val="CommentText"/>
    <w:uiPriority w:val="99"/>
    <w:rsid w:val="005026C0"/>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5026C0"/>
    <w:rPr>
      <w:b/>
      <w:bCs/>
    </w:rPr>
  </w:style>
  <w:style w:type="character" w:customStyle="1" w:styleId="CommentSubjectChar">
    <w:name w:val="Comment Subject Char"/>
    <w:basedOn w:val="CommentTextChar"/>
    <w:link w:val="CommentSubject"/>
    <w:uiPriority w:val="99"/>
    <w:semiHidden/>
    <w:rsid w:val="005026C0"/>
    <w:rPr>
      <w:rFonts w:ascii="Arial" w:eastAsia="Times New Roman" w:hAnsi="Arial" w:cs="Arial"/>
      <w:b/>
      <w:bCs/>
      <w:sz w:val="20"/>
      <w:szCs w:val="20"/>
    </w:rPr>
  </w:style>
  <w:style w:type="character" w:styleId="FollowedHyperlink">
    <w:name w:val="FollowedHyperlink"/>
    <w:basedOn w:val="DefaultParagraphFont"/>
    <w:uiPriority w:val="99"/>
    <w:semiHidden/>
    <w:unhideWhenUsed/>
    <w:rsid w:val="001C3286"/>
    <w:rPr>
      <w:color w:val="954F72" w:themeColor="followedHyperlink"/>
      <w:u w:val="single"/>
    </w:rPr>
  </w:style>
  <w:style w:type="paragraph" w:styleId="Header">
    <w:name w:val="header"/>
    <w:basedOn w:val="Normal"/>
    <w:link w:val="HeaderChar"/>
    <w:uiPriority w:val="99"/>
    <w:unhideWhenUsed/>
    <w:rsid w:val="00C74812"/>
    <w:pPr>
      <w:tabs>
        <w:tab w:val="center" w:pos="4513"/>
        <w:tab w:val="right" w:pos="9026"/>
      </w:tabs>
    </w:pPr>
  </w:style>
  <w:style w:type="character" w:customStyle="1" w:styleId="HeaderChar">
    <w:name w:val="Header Char"/>
    <w:basedOn w:val="DefaultParagraphFont"/>
    <w:link w:val="Header"/>
    <w:uiPriority w:val="99"/>
    <w:rsid w:val="00C74812"/>
    <w:rPr>
      <w:rFonts w:ascii="Arial" w:eastAsia="Times New Roman" w:hAnsi="Arial" w:cs="Arial"/>
      <w:sz w:val="24"/>
      <w:szCs w:val="24"/>
    </w:rPr>
  </w:style>
  <w:style w:type="paragraph" w:styleId="Footer">
    <w:name w:val="footer"/>
    <w:basedOn w:val="Normal"/>
    <w:link w:val="FooterChar"/>
    <w:uiPriority w:val="99"/>
    <w:unhideWhenUsed/>
    <w:rsid w:val="00C74812"/>
    <w:pPr>
      <w:tabs>
        <w:tab w:val="center" w:pos="4513"/>
        <w:tab w:val="right" w:pos="9026"/>
      </w:tabs>
    </w:pPr>
  </w:style>
  <w:style w:type="character" w:customStyle="1" w:styleId="FooterChar">
    <w:name w:val="Footer Char"/>
    <w:basedOn w:val="DefaultParagraphFont"/>
    <w:link w:val="Footer"/>
    <w:uiPriority w:val="99"/>
    <w:rsid w:val="00C74812"/>
    <w:rPr>
      <w:rFonts w:ascii="Arial" w:eastAsia="Times New Roman" w:hAnsi="Arial" w:cs="Arial"/>
      <w:sz w:val="24"/>
      <w:szCs w:val="24"/>
    </w:rPr>
  </w:style>
  <w:style w:type="character" w:styleId="Strong">
    <w:name w:val="Strong"/>
    <w:basedOn w:val="DefaultParagraphFont"/>
    <w:uiPriority w:val="22"/>
    <w:qFormat/>
    <w:rsid w:val="00FF7291"/>
    <w:rPr>
      <w:b/>
      <w:bCs/>
    </w:rPr>
  </w:style>
  <w:style w:type="character" w:customStyle="1" w:styleId="Heading1Char">
    <w:name w:val="Heading 1 Char"/>
    <w:basedOn w:val="DefaultParagraphFont"/>
    <w:link w:val="Heading1"/>
    <w:uiPriority w:val="9"/>
    <w:rsid w:val="00CF604D"/>
    <w:rPr>
      <w:rFonts w:ascii="Arial" w:eastAsia="Times New Roman" w:hAnsi="Arial" w:cs="Arial"/>
      <w:b/>
      <w:bCs/>
      <w:sz w:val="36"/>
      <w:szCs w:val="36"/>
    </w:rPr>
  </w:style>
  <w:style w:type="character" w:customStyle="1" w:styleId="Heading3Char">
    <w:name w:val="Heading 3 Char"/>
    <w:basedOn w:val="DefaultParagraphFont"/>
    <w:link w:val="Heading3"/>
    <w:uiPriority w:val="9"/>
    <w:semiHidden/>
    <w:rsid w:val="00C51BB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02C6B"/>
    <w:rPr>
      <w:rFonts w:asciiTheme="majorHAnsi" w:eastAsiaTheme="majorEastAsia" w:hAnsiTheme="majorHAnsi" w:cstheme="majorBidi"/>
      <w:i/>
      <w:iCs/>
      <w:color w:val="2F5496" w:themeColor="accent1" w:themeShade="BF"/>
      <w:sz w:val="24"/>
      <w:szCs w:val="24"/>
    </w:rPr>
  </w:style>
  <w:style w:type="character" w:styleId="PlaceholderText">
    <w:name w:val="Placeholder Text"/>
    <w:basedOn w:val="DefaultParagraphFont"/>
    <w:uiPriority w:val="99"/>
    <w:semiHidden/>
    <w:rsid w:val="00ED5C03"/>
    <w:rPr>
      <w:color w:val="666666"/>
    </w:rPr>
  </w:style>
  <w:style w:type="paragraph" w:styleId="Title">
    <w:name w:val="Title"/>
    <w:aliases w:val="Lead Paragraph"/>
    <w:basedOn w:val="NoSpacing"/>
    <w:next w:val="Normal"/>
    <w:link w:val="TitleChar"/>
    <w:uiPriority w:val="10"/>
    <w:qFormat/>
    <w:rsid w:val="00CD4915"/>
    <w:pPr>
      <w:spacing w:line="360" w:lineRule="auto"/>
    </w:pPr>
    <w:rPr>
      <w:b/>
      <w:bCs/>
    </w:rPr>
  </w:style>
  <w:style w:type="character" w:customStyle="1" w:styleId="TitleChar">
    <w:name w:val="Title Char"/>
    <w:aliases w:val="Lead Paragraph Char"/>
    <w:basedOn w:val="DefaultParagraphFont"/>
    <w:link w:val="Title"/>
    <w:uiPriority w:val="10"/>
    <w:rsid w:val="00CD4915"/>
    <w:rPr>
      <w:rFonts w:ascii="Arial" w:eastAsia="Times New Roman" w:hAnsi="Arial" w:cs="Arial"/>
      <w:b/>
      <w:bCs/>
      <w:sz w:val="24"/>
      <w:szCs w:val="24"/>
    </w:rPr>
  </w:style>
  <w:style w:type="character" w:customStyle="1" w:styleId="Heading2Char">
    <w:name w:val="Heading 2 Char"/>
    <w:basedOn w:val="DefaultParagraphFont"/>
    <w:link w:val="Heading2"/>
    <w:uiPriority w:val="9"/>
    <w:rsid w:val="00CD4915"/>
    <w:rPr>
      <w:rFonts w:asciiTheme="majorHAnsi" w:eastAsiaTheme="majorEastAsia" w:hAnsiTheme="majorHAnsi" w:cstheme="majorBidi"/>
      <w:color w:val="2F5496" w:themeColor="accent1" w:themeShade="BF"/>
      <w:sz w:val="26"/>
      <w:szCs w:val="26"/>
    </w:rPr>
  </w:style>
  <w:style w:type="paragraph" w:styleId="NoSpacing">
    <w:name w:val="No Spacing"/>
    <w:aliases w:val="Lead"/>
    <w:uiPriority w:val="1"/>
    <w:rsid w:val="00CD4915"/>
    <w:pPr>
      <w:spacing w:after="0" w:line="240" w:lineRule="auto"/>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698213">
      <w:bodyDiv w:val="1"/>
      <w:marLeft w:val="0"/>
      <w:marRight w:val="0"/>
      <w:marTop w:val="0"/>
      <w:marBottom w:val="0"/>
      <w:divBdr>
        <w:top w:val="none" w:sz="0" w:space="0" w:color="auto"/>
        <w:left w:val="none" w:sz="0" w:space="0" w:color="auto"/>
        <w:bottom w:val="none" w:sz="0" w:space="0" w:color="auto"/>
        <w:right w:val="none" w:sz="0" w:space="0" w:color="auto"/>
      </w:divBdr>
    </w:div>
    <w:div w:id="79569303">
      <w:bodyDiv w:val="1"/>
      <w:marLeft w:val="0"/>
      <w:marRight w:val="0"/>
      <w:marTop w:val="0"/>
      <w:marBottom w:val="0"/>
      <w:divBdr>
        <w:top w:val="none" w:sz="0" w:space="0" w:color="auto"/>
        <w:left w:val="none" w:sz="0" w:space="0" w:color="auto"/>
        <w:bottom w:val="none" w:sz="0" w:space="0" w:color="auto"/>
        <w:right w:val="none" w:sz="0" w:space="0" w:color="auto"/>
      </w:divBdr>
    </w:div>
    <w:div w:id="256788999">
      <w:bodyDiv w:val="1"/>
      <w:marLeft w:val="0"/>
      <w:marRight w:val="0"/>
      <w:marTop w:val="0"/>
      <w:marBottom w:val="0"/>
      <w:divBdr>
        <w:top w:val="none" w:sz="0" w:space="0" w:color="auto"/>
        <w:left w:val="none" w:sz="0" w:space="0" w:color="auto"/>
        <w:bottom w:val="none" w:sz="0" w:space="0" w:color="auto"/>
        <w:right w:val="none" w:sz="0" w:space="0" w:color="auto"/>
      </w:divBdr>
      <w:divsChild>
        <w:div w:id="1436634083">
          <w:marLeft w:val="0"/>
          <w:marRight w:val="0"/>
          <w:marTop w:val="0"/>
          <w:marBottom w:val="0"/>
          <w:divBdr>
            <w:top w:val="none" w:sz="0" w:space="0" w:color="auto"/>
            <w:left w:val="none" w:sz="0" w:space="0" w:color="auto"/>
            <w:bottom w:val="none" w:sz="0" w:space="0" w:color="auto"/>
            <w:right w:val="none" w:sz="0" w:space="0" w:color="auto"/>
          </w:divBdr>
        </w:div>
        <w:div w:id="1710109814">
          <w:marLeft w:val="0"/>
          <w:marRight w:val="0"/>
          <w:marTop w:val="0"/>
          <w:marBottom w:val="0"/>
          <w:divBdr>
            <w:top w:val="none" w:sz="0" w:space="0" w:color="auto"/>
            <w:left w:val="none" w:sz="0" w:space="0" w:color="auto"/>
            <w:bottom w:val="none" w:sz="0" w:space="0" w:color="auto"/>
            <w:right w:val="none" w:sz="0" w:space="0" w:color="auto"/>
          </w:divBdr>
        </w:div>
        <w:div w:id="858274597">
          <w:marLeft w:val="0"/>
          <w:marRight w:val="0"/>
          <w:marTop w:val="0"/>
          <w:marBottom w:val="0"/>
          <w:divBdr>
            <w:top w:val="none" w:sz="0" w:space="0" w:color="auto"/>
            <w:left w:val="none" w:sz="0" w:space="0" w:color="auto"/>
            <w:bottom w:val="none" w:sz="0" w:space="0" w:color="auto"/>
            <w:right w:val="none" w:sz="0" w:space="0" w:color="auto"/>
          </w:divBdr>
        </w:div>
        <w:div w:id="269243091">
          <w:marLeft w:val="0"/>
          <w:marRight w:val="0"/>
          <w:marTop w:val="0"/>
          <w:marBottom w:val="0"/>
          <w:divBdr>
            <w:top w:val="none" w:sz="0" w:space="0" w:color="auto"/>
            <w:left w:val="none" w:sz="0" w:space="0" w:color="auto"/>
            <w:bottom w:val="none" w:sz="0" w:space="0" w:color="auto"/>
            <w:right w:val="none" w:sz="0" w:space="0" w:color="auto"/>
          </w:divBdr>
        </w:div>
      </w:divsChild>
    </w:div>
    <w:div w:id="634410598">
      <w:bodyDiv w:val="1"/>
      <w:marLeft w:val="0"/>
      <w:marRight w:val="0"/>
      <w:marTop w:val="0"/>
      <w:marBottom w:val="0"/>
      <w:divBdr>
        <w:top w:val="none" w:sz="0" w:space="0" w:color="auto"/>
        <w:left w:val="none" w:sz="0" w:space="0" w:color="auto"/>
        <w:bottom w:val="none" w:sz="0" w:space="0" w:color="auto"/>
        <w:right w:val="none" w:sz="0" w:space="0" w:color="auto"/>
      </w:divBdr>
    </w:div>
    <w:div w:id="734087378">
      <w:bodyDiv w:val="1"/>
      <w:marLeft w:val="0"/>
      <w:marRight w:val="0"/>
      <w:marTop w:val="0"/>
      <w:marBottom w:val="0"/>
      <w:divBdr>
        <w:top w:val="none" w:sz="0" w:space="0" w:color="auto"/>
        <w:left w:val="none" w:sz="0" w:space="0" w:color="auto"/>
        <w:bottom w:val="none" w:sz="0" w:space="0" w:color="auto"/>
        <w:right w:val="none" w:sz="0" w:space="0" w:color="auto"/>
      </w:divBdr>
    </w:div>
    <w:div w:id="760687610">
      <w:bodyDiv w:val="1"/>
      <w:marLeft w:val="0"/>
      <w:marRight w:val="0"/>
      <w:marTop w:val="0"/>
      <w:marBottom w:val="0"/>
      <w:divBdr>
        <w:top w:val="none" w:sz="0" w:space="0" w:color="auto"/>
        <w:left w:val="none" w:sz="0" w:space="0" w:color="auto"/>
        <w:bottom w:val="none" w:sz="0" w:space="0" w:color="auto"/>
        <w:right w:val="none" w:sz="0" w:space="0" w:color="auto"/>
      </w:divBdr>
    </w:div>
    <w:div w:id="798379265">
      <w:bodyDiv w:val="1"/>
      <w:marLeft w:val="0"/>
      <w:marRight w:val="0"/>
      <w:marTop w:val="0"/>
      <w:marBottom w:val="0"/>
      <w:divBdr>
        <w:top w:val="none" w:sz="0" w:space="0" w:color="auto"/>
        <w:left w:val="none" w:sz="0" w:space="0" w:color="auto"/>
        <w:bottom w:val="none" w:sz="0" w:space="0" w:color="auto"/>
        <w:right w:val="none" w:sz="0" w:space="0" w:color="auto"/>
      </w:divBdr>
      <w:divsChild>
        <w:div w:id="1764522204">
          <w:marLeft w:val="0"/>
          <w:marRight w:val="0"/>
          <w:marTop w:val="0"/>
          <w:marBottom w:val="0"/>
          <w:divBdr>
            <w:top w:val="none" w:sz="0" w:space="0" w:color="auto"/>
            <w:left w:val="none" w:sz="0" w:space="0" w:color="auto"/>
            <w:bottom w:val="none" w:sz="0" w:space="0" w:color="auto"/>
            <w:right w:val="none" w:sz="0" w:space="0" w:color="auto"/>
          </w:divBdr>
        </w:div>
        <w:div w:id="1265531890">
          <w:marLeft w:val="0"/>
          <w:marRight w:val="0"/>
          <w:marTop w:val="0"/>
          <w:marBottom w:val="0"/>
          <w:divBdr>
            <w:top w:val="none" w:sz="0" w:space="0" w:color="auto"/>
            <w:left w:val="none" w:sz="0" w:space="0" w:color="auto"/>
            <w:bottom w:val="none" w:sz="0" w:space="0" w:color="auto"/>
            <w:right w:val="none" w:sz="0" w:space="0" w:color="auto"/>
          </w:divBdr>
        </w:div>
        <w:div w:id="306009076">
          <w:marLeft w:val="0"/>
          <w:marRight w:val="0"/>
          <w:marTop w:val="0"/>
          <w:marBottom w:val="0"/>
          <w:divBdr>
            <w:top w:val="none" w:sz="0" w:space="0" w:color="auto"/>
            <w:left w:val="none" w:sz="0" w:space="0" w:color="auto"/>
            <w:bottom w:val="none" w:sz="0" w:space="0" w:color="auto"/>
            <w:right w:val="none" w:sz="0" w:space="0" w:color="auto"/>
          </w:divBdr>
        </w:div>
        <w:div w:id="1719478020">
          <w:marLeft w:val="0"/>
          <w:marRight w:val="0"/>
          <w:marTop w:val="0"/>
          <w:marBottom w:val="0"/>
          <w:divBdr>
            <w:top w:val="none" w:sz="0" w:space="0" w:color="auto"/>
            <w:left w:val="none" w:sz="0" w:space="0" w:color="auto"/>
            <w:bottom w:val="none" w:sz="0" w:space="0" w:color="auto"/>
            <w:right w:val="none" w:sz="0" w:space="0" w:color="auto"/>
          </w:divBdr>
        </w:div>
      </w:divsChild>
    </w:div>
    <w:div w:id="992830067">
      <w:bodyDiv w:val="1"/>
      <w:marLeft w:val="0"/>
      <w:marRight w:val="0"/>
      <w:marTop w:val="0"/>
      <w:marBottom w:val="0"/>
      <w:divBdr>
        <w:top w:val="none" w:sz="0" w:space="0" w:color="auto"/>
        <w:left w:val="none" w:sz="0" w:space="0" w:color="auto"/>
        <w:bottom w:val="none" w:sz="0" w:space="0" w:color="auto"/>
        <w:right w:val="none" w:sz="0" w:space="0" w:color="auto"/>
      </w:divBdr>
    </w:div>
    <w:div w:id="1585528170">
      <w:bodyDiv w:val="1"/>
      <w:marLeft w:val="0"/>
      <w:marRight w:val="0"/>
      <w:marTop w:val="0"/>
      <w:marBottom w:val="0"/>
      <w:divBdr>
        <w:top w:val="none" w:sz="0" w:space="0" w:color="auto"/>
        <w:left w:val="none" w:sz="0" w:space="0" w:color="auto"/>
        <w:bottom w:val="none" w:sz="0" w:space="0" w:color="auto"/>
        <w:right w:val="none" w:sz="0" w:space="0" w:color="auto"/>
      </w:divBdr>
    </w:div>
    <w:div w:id="1883010697">
      <w:bodyDiv w:val="1"/>
      <w:marLeft w:val="0"/>
      <w:marRight w:val="0"/>
      <w:marTop w:val="0"/>
      <w:marBottom w:val="0"/>
      <w:divBdr>
        <w:top w:val="none" w:sz="0" w:space="0" w:color="auto"/>
        <w:left w:val="none" w:sz="0" w:space="0" w:color="auto"/>
        <w:bottom w:val="none" w:sz="0" w:space="0" w:color="auto"/>
        <w:right w:val="none" w:sz="0" w:space="0" w:color="auto"/>
      </w:divBdr>
      <w:divsChild>
        <w:div w:id="569387980">
          <w:marLeft w:val="0"/>
          <w:marRight w:val="0"/>
          <w:marTop w:val="0"/>
          <w:marBottom w:val="0"/>
          <w:divBdr>
            <w:top w:val="none" w:sz="0" w:space="0" w:color="auto"/>
            <w:left w:val="none" w:sz="0" w:space="0" w:color="auto"/>
            <w:bottom w:val="none" w:sz="0" w:space="0" w:color="auto"/>
            <w:right w:val="none" w:sz="0" w:space="0" w:color="auto"/>
          </w:divBdr>
        </w:div>
        <w:div w:id="1056244093">
          <w:marLeft w:val="0"/>
          <w:marRight w:val="0"/>
          <w:marTop w:val="0"/>
          <w:marBottom w:val="0"/>
          <w:divBdr>
            <w:top w:val="none" w:sz="0" w:space="0" w:color="auto"/>
            <w:left w:val="none" w:sz="0" w:space="0" w:color="auto"/>
            <w:bottom w:val="none" w:sz="0" w:space="0" w:color="auto"/>
            <w:right w:val="none" w:sz="0" w:space="0" w:color="auto"/>
          </w:divBdr>
        </w:div>
        <w:div w:id="453403055">
          <w:marLeft w:val="0"/>
          <w:marRight w:val="0"/>
          <w:marTop w:val="0"/>
          <w:marBottom w:val="0"/>
          <w:divBdr>
            <w:top w:val="none" w:sz="0" w:space="0" w:color="auto"/>
            <w:left w:val="none" w:sz="0" w:space="0" w:color="auto"/>
            <w:bottom w:val="none" w:sz="0" w:space="0" w:color="auto"/>
            <w:right w:val="none" w:sz="0" w:space="0" w:color="auto"/>
          </w:divBdr>
        </w:div>
        <w:div w:id="395012112">
          <w:marLeft w:val="0"/>
          <w:marRight w:val="0"/>
          <w:marTop w:val="0"/>
          <w:marBottom w:val="0"/>
          <w:divBdr>
            <w:top w:val="none" w:sz="0" w:space="0" w:color="auto"/>
            <w:left w:val="none" w:sz="0" w:space="0" w:color="auto"/>
            <w:bottom w:val="none" w:sz="0" w:space="0" w:color="auto"/>
            <w:right w:val="none" w:sz="0" w:space="0" w:color="auto"/>
          </w:divBdr>
        </w:div>
      </w:divsChild>
    </w:div>
    <w:div w:id="1897277524">
      <w:bodyDiv w:val="1"/>
      <w:marLeft w:val="0"/>
      <w:marRight w:val="0"/>
      <w:marTop w:val="0"/>
      <w:marBottom w:val="0"/>
      <w:divBdr>
        <w:top w:val="none" w:sz="0" w:space="0" w:color="auto"/>
        <w:left w:val="none" w:sz="0" w:space="0" w:color="auto"/>
        <w:bottom w:val="none" w:sz="0" w:space="0" w:color="auto"/>
        <w:right w:val="none" w:sz="0" w:space="0" w:color="auto"/>
      </w:divBdr>
    </w:div>
    <w:div w:id="209100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7" ma:contentTypeDescription="Create a new document." ma:contentTypeScope="" ma:versionID="df09d582b4f24488c57e7489bc5df78c">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daf865c73af5682ff0423970376b2dfd"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7045ca7-eb12-4a0b-9112-d762b432b210" xsi:nil="true"/>
    <lcf76f155ced4ddcb4097134ff3c332f xmlns="83137320-08c7-41f4-8e31-d7d186c713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1C4ABA-399F-475C-AC7B-AE85F7A78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D000AA-E435-4C7E-A17A-B7FD694B9BE3}">
  <ds:schemaRefs>
    <ds:schemaRef ds:uri="http://schemas.microsoft.com/sharepoint/v3/contenttype/forms"/>
  </ds:schemaRefs>
</ds:datastoreItem>
</file>

<file path=customXml/itemProps3.xml><?xml version="1.0" encoding="utf-8"?>
<ds:datastoreItem xmlns:ds="http://schemas.openxmlformats.org/officeDocument/2006/customXml" ds:itemID="{AE1F3918-8493-4FF2-8AC3-560FC61A39DB}">
  <ds:schemaRefs>
    <ds:schemaRef ds:uri="http://schemas.microsoft.com/office/2006/metadata/properties"/>
    <ds:schemaRef ds:uri="http://schemas.microsoft.com/office/infopath/2007/PartnerControls"/>
    <ds:schemaRef ds:uri="57045ca7-eb12-4a0b-9112-d762b432b210"/>
    <ds:schemaRef ds:uri="83137320-08c7-41f4-8e31-d7d186c713f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518</Words>
  <Characters>2954</Characters>
  <Application>Microsoft Office Word</Application>
  <DocSecurity>0</DocSecurity>
  <Lines>24</Lines>
  <Paragraphs>6</Paragraphs>
  <ScaleCrop>false</ScaleCrop>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Taylor</dc:creator>
  <cp:keywords/>
  <dc:description/>
  <cp:lastModifiedBy>Emily Peters LTUK</cp:lastModifiedBy>
  <cp:revision>2</cp:revision>
  <cp:lastPrinted>2026-09-29T07:09:00Z</cp:lastPrinted>
  <dcterms:created xsi:type="dcterms:W3CDTF">2026-09-29T07:09:00Z</dcterms:created>
  <dcterms:modified xsi:type="dcterms:W3CDTF">2026-09-29T07:09:00Z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9794fe9c75a297b53a305cfbafe3940ba94df021db93a36978a40006d821e84c</vt:lpwstr>
  </property>
  <property fmtid="{D5CDD505-2E9C-101B-9397-08002B2CF9AE}" pid="3" name="ContentTypeId">
    <vt:lpwstr>0x0101006DB590B2C076D34293AC619A9DEC14B8</vt:lpwstr>
  </property>
  <property fmtid="{D5CDD505-2E9C-101B-9397-08002B2CF9AE}" pid="4" name="MediaServiceImageTags">
    <vt:lpwstr/>
  </property>
</Properties>
</file>